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C061B" w:rsidRPr="00A01DEE" w:rsidRDefault="004C061B" w:rsidP="004C061B">
      <w:pPr>
        <w:pStyle w:val="CRCoverPage"/>
        <w:tabs>
          <w:tab w:val="right" w:pos="9639"/>
        </w:tabs>
        <w:spacing w:after="0"/>
        <w:rPr>
          <w:b/>
          <w:noProof/>
          <w:sz w:val="24"/>
          <w:szCs w:val="24"/>
          <w:lang w:eastAsia="ko-KR"/>
        </w:rPr>
      </w:pPr>
      <w:bookmarkStart w:id="0" w:name="OLE_LINK2"/>
      <w:bookmarkStart w:id="1" w:name="OLE_LINK1"/>
      <w:r w:rsidRPr="009473E6">
        <w:rPr>
          <w:b/>
          <w:sz w:val="24"/>
          <w:szCs w:val="24"/>
        </w:rPr>
        <w:t>3GPP TSG RAN WG1 #100</w:t>
      </w:r>
      <w:r>
        <w:rPr>
          <w:b/>
          <w:sz w:val="24"/>
          <w:szCs w:val="24"/>
        </w:rPr>
        <w:t>bis</w:t>
      </w:r>
      <w:r w:rsidRPr="006E473F">
        <w:rPr>
          <w:rFonts w:hint="eastAsia"/>
          <w:b/>
          <w:sz w:val="24"/>
          <w:szCs w:val="24"/>
          <w:lang w:eastAsia="ko-KR"/>
        </w:rPr>
        <w:tab/>
      </w:r>
      <w:r w:rsidR="007554A9" w:rsidRPr="007554A9">
        <w:rPr>
          <w:b/>
          <w:sz w:val="24"/>
          <w:szCs w:val="24"/>
          <w:lang w:eastAsia="ko-KR"/>
        </w:rPr>
        <w:t>R1-2003899</w:t>
      </w:r>
    </w:p>
    <w:bookmarkEnd w:id="0"/>
    <w:p w:rsidR="007A57E2" w:rsidRPr="001F2CD1" w:rsidRDefault="004C061B" w:rsidP="004C061B">
      <w:pPr>
        <w:pStyle w:val="Header"/>
        <w:spacing w:after="240"/>
        <w:rPr>
          <w:rFonts w:eastAsia="Malgun Gothic"/>
          <w:noProof w:val="0"/>
          <w:color w:val="000000"/>
          <w:sz w:val="24"/>
          <w:szCs w:val="24"/>
          <w:lang w:val="en-US" w:eastAsia="ko-KR"/>
        </w:rPr>
      </w:pPr>
      <w:r w:rsidRPr="00905282">
        <w:rPr>
          <w:rFonts w:cs="Arial"/>
          <w:bCs/>
          <w:sz w:val="24"/>
          <w:szCs w:val="24"/>
          <w:lang w:eastAsia="ja-JP"/>
        </w:rPr>
        <w:t>e-</w:t>
      </w:r>
      <w:r w:rsidRPr="00162BEC">
        <w:rPr>
          <w:rFonts w:cs="Arial"/>
          <w:bCs/>
          <w:sz w:val="24"/>
          <w:szCs w:val="24"/>
          <w:lang w:eastAsia="ja-JP"/>
        </w:rPr>
        <w:t xml:space="preserve">Meeting, </w:t>
      </w:r>
      <w:r w:rsidR="00162BEC" w:rsidRPr="00162BEC">
        <w:rPr>
          <w:rFonts w:cs="Arial"/>
          <w:bCs/>
          <w:sz w:val="24"/>
          <w:szCs w:val="24"/>
          <w:lang w:eastAsia="ja-JP"/>
        </w:rPr>
        <w:t>May 25</w:t>
      </w:r>
      <w:r w:rsidR="00162BEC" w:rsidRPr="00162BEC">
        <w:rPr>
          <w:rFonts w:cs="Arial"/>
          <w:bCs/>
          <w:sz w:val="24"/>
          <w:szCs w:val="24"/>
          <w:vertAlign w:val="superscript"/>
          <w:lang w:eastAsia="ja-JP"/>
        </w:rPr>
        <w:t>th</w:t>
      </w:r>
      <w:r w:rsidR="00162BEC" w:rsidRPr="00162BEC">
        <w:rPr>
          <w:rFonts w:cs="Arial"/>
          <w:bCs/>
          <w:sz w:val="24"/>
          <w:szCs w:val="24"/>
          <w:lang w:eastAsia="ja-JP"/>
        </w:rPr>
        <w:t xml:space="preserve"> – June 5</w:t>
      </w:r>
      <w:r w:rsidR="00162BEC" w:rsidRPr="00162BEC">
        <w:rPr>
          <w:rFonts w:cs="Arial"/>
          <w:bCs/>
          <w:sz w:val="24"/>
          <w:szCs w:val="24"/>
          <w:vertAlign w:val="superscript"/>
          <w:lang w:eastAsia="ja-JP"/>
        </w:rPr>
        <w:t>th</w:t>
      </w:r>
      <w:r w:rsidRPr="00162BEC">
        <w:rPr>
          <w:rFonts w:cs="Arial"/>
          <w:bCs/>
          <w:sz w:val="24"/>
          <w:szCs w:val="24"/>
          <w:lang w:eastAsia="ja-JP"/>
        </w:rPr>
        <w:t>, 2020</w:t>
      </w:r>
    </w:p>
    <w:p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2" w:name="Source"/>
      <w:bookmarkEnd w:id="2"/>
      <w:r w:rsidR="009A2DD7">
        <w:rPr>
          <w:rFonts w:ascii="Arial" w:hAnsi="Arial"/>
          <w:color w:val="000000"/>
          <w:sz w:val="24"/>
          <w:szCs w:val="24"/>
        </w:rPr>
        <w:t>7.2.</w:t>
      </w:r>
      <w:r w:rsidR="00D337F0">
        <w:rPr>
          <w:rFonts w:ascii="Arial" w:hAnsi="Arial"/>
          <w:color w:val="000000"/>
          <w:sz w:val="24"/>
          <w:szCs w:val="24"/>
        </w:rPr>
        <w:t>11.8</w:t>
      </w:r>
    </w:p>
    <w:p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rsidR="00B722E2" w:rsidRPr="005E0AC4" w:rsidRDefault="00B722E2" w:rsidP="00D5175D">
      <w:pPr>
        <w:tabs>
          <w:tab w:val="left" w:pos="1985"/>
        </w:tabs>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D337F0" w:rsidRPr="00D337F0">
        <w:rPr>
          <w:rFonts w:ascii="Arial" w:eastAsia="Malgun Gothic" w:hAnsi="Arial"/>
          <w:color w:val="000000"/>
          <w:sz w:val="24"/>
        </w:rPr>
        <w:t>UE features for NR positioning</w:t>
      </w:r>
    </w:p>
    <w:p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3" w:name="DocumentFor"/>
      <w:bookmarkEnd w:id="3"/>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rsidR="00162A07" w:rsidRPr="00BF16D8" w:rsidRDefault="00162A07" w:rsidP="00BF16D8">
      <w:pPr>
        <w:pStyle w:val="Heading1"/>
        <w:spacing w:after="60"/>
        <w:ind w:left="431" w:hanging="431"/>
        <w:rPr>
          <w:rFonts w:eastAsia="Malgun Gothic"/>
          <w:color w:val="000000"/>
          <w:lang w:eastAsia="ko-KR"/>
        </w:rPr>
      </w:pPr>
      <w:r w:rsidRPr="00BF16D8">
        <w:rPr>
          <w:rFonts w:eastAsia="Malgun Gothic"/>
          <w:color w:val="000000"/>
          <w:lang w:eastAsia="ko-KR"/>
        </w:rPr>
        <w:t>Introduction</w:t>
      </w:r>
    </w:p>
    <w:p w:rsidR="00162BEC" w:rsidRDefault="008005D2" w:rsidP="00D337F0">
      <w:pPr>
        <w:wordWrap/>
        <w:spacing w:before="60" w:after="60" w:line="288" w:lineRule="auto"/>
        <w:ind w:firstLine="284"/>
        <w:jc w:val="both"/>
        <w:rPr>
          <w:rFonts w:eastAsia="Malgun Gothic"/>
          <w:color w:val="000000"/>
        </w:rPr>
      </w:pPr>
      <w:r>
        <w:rPr>
          <w:rFonts w:eastAsia="Malgun Gothic"/>
          <w:color w:val="000000"/>
        </w:rPr>
        <w:t>A new work item on “</w:t>
      </w:r>
      <w:r w:rsidRPr="00097CA9">
        <w:rPr>
          <w:rFonts w:eastAsia="Malgun Gothic"/>
          <w:color w:val="000000"/>
        </w:rPr>
        <w:t>NR positioning support</w:t>
      </w:r>
      <w:r>
        <w:rPr>
          <w:rFonts w:eastAsia="Malgun Gothic"/>
          <w:color w:val="000000"/>
        </w:rPr>
        <w:t xml:space="preserve">” was approved in RAN#83 and </w:t>
      </w:r>
      <w:r w:rsidR="00162BEC">
        <w:rPr>
          <w:rFonts w:eastAsia="Malgun Gothic"/>
          <w:color w:val="000000"/>
        </w:rPr>
        <w:t xml:space="preserve">the following agreements were achieved in RAN1#100b-e. </w:t>
      </w:r>
    </w:p>
    <w:p w:rsidR="00162BEC" w:rsidRPr="000B57E6" w:rsidRDefault="00162BEC" w:rsidP="00162BEC">
      <w:pPr>
        <w:rPr>
          <w:lang w:eastAsia="x-none"/>
        </w:rPr>
      </w:pPr>
      <w:r w:rsidRPr="000B57E6">
        <w:rPr>
          <w:highlight w:val="green"/>
          <w:lang w:eastAsia="x-none"/>
        </w:rPr>
        <w:t>Agreements:</w:t>
      </w:r>
    </w:p>
    <w:p w:rsidR="00162BEC" w:rsidRPr="00C8654F" w:rsidRDefault="00162BEC" w:rsidP="00162BEC">
      <w:pPr>
        <w:widowControl/>
        <w:numPr>
          <w:ilvl w:val="0"/>
          <w:numId w:val="36"/>
        </w:numPr>
        <w:wordWrap/>
        <w:autoSpaceDE/>
        <w:autoSpaceDN/>
        <w:rPr>
          <w:lang w:eastAsia="x-none"/>
        </w:rPr>
      </w:pPr>
      <w:r w:rsidRPr="00C8654F">
        <w:rPr>
          <w:lang w:eastAsia="x-none"/>
        </w:rPr>
        <w:t xml:space="preserve">Following </w:t>
      </w:r>
      <w:r w:rsidRPr="00C8654F">
        <w:rPr>
          <w:rFonts w:hint="eastAsia"/>
          <w:lang w:eastAsia="x-none"/>
        </w:rPr>
        <w:t>F</w:t>
      </w:r>
      <w:r w:rsidRPr="00C8654F">
        <w:rPr>
          <w:lang w:eastAsia="x-none"/>
        </w:rPr>
        <w:t>Gs are included in UE features list for positioning.</w:t>
      </w:r>
    </w:p>
    <w:p w:rsidR="00162BEC" w:rsidRPr="00C8654F" w:rsidRDefault="00162BEC" w:rsidP="00162BEC">
      <w:pPr>
        <w:widowControl/>
        <w:numPr>
          <w:ilvl w:val="1"/>
          <w:numId w:val="36"/>
        </w:numPr>
        <w:wordWrap/>
        <w:autoSpaceDE/>
        <w:autoSpaceDN/>
        <w:rPr>
          <w:lang w:eastAsia="x-none"/>
        </w:rPr>
      </w:pPr>
      <w:r w:rsidRPr="00C8654F">
        <w:rPr>
          <w:lang w:eastAsia="x-none"/>
        </w:rPr>
        <w:t>[NR E-CID DL SSB RRM measurements with LPP support for NR Positioning]</w:t>
      </w:r>
    </w:p>
    <w:p w:rsidR="00162BEC" w:rsidRPr="00C8654F" w:rsidRDefault="00162BEC" w:rsidP="00162BEC">
      <w:pPr>
        <w:widowControl/>
        <w:numPr>
          <w:ilvl w:val="1"/>
          <w:numId w:val="36"/>
        </w:numPr>
        <w:wordWrap/>
        <w:autoSpaceDE/>
        <w:autoSpaceDN/>
        <w:rPr>
          <w:lang w:eastAsia="x-none"/>
        </w:rPr>
      </w:pPr>
      <w:r w:rsidRPr="00C8654F">
        <w:rPr>
          <w:lang w:eastAsia="x-none"/>
        </w:rPr>
        <w:t>[NR E-CID DL CSI-RS RRM measurements with LPP support for NR Positioning]</w:t>
      </w:r>
    </w:p>
    <w:p w:rsidR="00162BEC" w:rsidRPr="00C8654F" w:rsidRDefault="00162BEC" w:rsidP="00162BEC">
      <w:pPr>
        <w:widowControl/>
        <w:numPr>
          <w:ilvl w:val="1"/>
          <w:numId w:val="36"/>
        </w:numPr>
        <w:wordWrap/>
        <w:autoSpaceDE/>
        <w:autoSpaceDN/>
        <w:rPr>
          <w:lang w:eastAsia="x-none"/>
        </w:rPr>
      </w:pPr>
      <w:r w:rsidRPr="00C8654F">
        <w:rPr>
          <w:lang w:eastAsia="x-none"/>
        </w:rPr>
        <w:t>Common DL PRS Processing Capability</w:t>
      </w:r>
    </w:p>
    <w:p w:rsidR="00162BEC" w:rsidRPr="00C8654F" w:rsidRDefault="00162BEC" w:rsidP="00162BEC">
      <w:pPr>
        <w:widowControl/>
        <w:numPr>
          <w:ilvl w:val="1"/>
          <w:numId w:val="36"/>
        </w:numPr>
        <w:wordWrap/>
        <w:autoSpaceDE/>
        <w:autoSpaceDN/>
        <w:rPr>
          <w:lang w:eastAsia="x-none"/>
        </w:rPr>
      </w:pPr>
      <w:r w:rsidRPr="00C8654F">
        <w:rPr>
          <w:lang w:eastAsia="x-none"/>
        </w:rPr>
        <w:t xml:space="preserve">DL PRS Resources for DL </w:t>
      </w:r>
      <w:proofErr w:type="spellStart"/>
      <w:r w:rsidRPr="00C8654F">
        <w:rPr>
          <w:lang w:eastAsia="x-none"/>
        </w:rPr>
        <w:t>AoD</w:t>
      </w:r>
      <w:proofErr w:type="spellEnd"/>
    </w:p>
    <w:p w:rsidR="00162BEC" w:rsidRPr="00C8654F" w:rsidRDefault="00162BEC" w:rsidP="00162BEC">
      <w:pPr>
        <w:widowControl/>
        <w:numPr>
          <w:ilvl w:val="1"/>
          <w:numId w:val="36"/>
        </w:numPr>
        <w:wordWrap/>
        <w:autoSpaceDE/>
        <w:autoSpaceDN/>
        <w:rPr>
          <w:lang w:eastAsia="x-none"/>
        </w:rPr>
      </w:pPr>
      <w:r w:rsidRPr="00C8654F">
        <w:rPr>
          <w:lang w:eastAsia="x-none"/>
        </w:rPr>
        <w:t>DL PRS Resources for DL-TDOA</w:t>
      </w:r>
    </w:p>
    <w:p w:rsidR="00162BEC" w:rsidRPr="00C8654F" w:rsidRDefault="00162BEC" w:rsidP="00162BEC">
      <w:pPr>
        <w:widowControl/>
        <w:numPr>
          <w:ilvl w:val="1"/>
          <w:numId w:val="36"/>
        </w:numPr>
        <w:wordWrap/>
        <w:autoSpaceDE/>
        <w:autoSpaceDN/>
        <w:rPr>
          <w:lang w:eastAsia="x-none"/>
        </w:rPr>
      </w:pPr>
      <w:r w:rsidRPr="00C8654F">
        <w:rPr>
          <w:lang w:eastAsia="x-none"/>
        </w:rPr>
        <w:t>DL PRS Resources for Multi-RTT</w:t>
      </w:r>
    </w:p>
    <w:p w:rsidR="00162BEC" w:rsidRPr="00C8654F" w:rsidRDefault="00162BEC" w:rsidP="00162BEC">
      <w:pPr>
        <w:widowControl/>
        <w:numPr>
          <w:ilvl w:val="1"/>
          <w:numId w:val="36"/>
        </w:numPr>
        <w:wordWrap/>
        <w:autoSpaceDE/>
        <w:autoSpaceDN/>
        <w:rPr>
          <w:lang w:eastAsia="x-none"/>
        </w:rPr>
      </w:pPr>
      <w:r w:rsidRPr="00C8654F">
        <w:rPr>
          <w:lang w:eastAsia="x-none"/>
        </w:rPr>
        <w:t>SRS Resources for Positioning</w:t>
      </w:r>
    </w:p>
    <w:p w:rsidR="00162BEC" w:rsidRPr="00C8654F" w:rsidRDefault="00162BEC" w:rsidP="00162BEC">
      <w:pPr>
        <w:widowControl/>
        <w:numPr>
          <w:ilvl w:val="1"/>
          <w:numId w:val="36"/>
        </w:numPr>
        <w:wordWrap/>
        <w:autoSpaceDE/>
        <w:autoSpaceDN/>
        <w:rPr>
          <w:lang w:eastAsia="x-none"/>
        </w:rPr>
      </w:pPr>
      <w:r w:rsidRPr="00C8654F">
        <w:rPr>
          <w:lang w:eastAsia="x-none"/>
        </w:rPr>
        <w:t>[Support of SSB from neighbor cell as QCL source of a DL PRS]</w:t>
      </w:r>
    </w:p>
    <w:p w:rsidR="00162BEC" w:rsidRPr="00C8654F" w:rsidRDefault="00162BEC" w:rsidP="00162BEC">
      <w:pPr>
        <w:widowControl/>
        <w:numPr>
          <w:ilvl w:val="2"/>
          <w:numId w:val="36"/>
        </w:numPr>
        <w:wordWrap/>
        <w:autoSpaceDE/>
        <w:autoSpaceDN/>
        <w:rPr>
          <w:lang w:eastAsia="x-none"/>
        </w:rPr>
      </w:pPr>
      <w:r w:rsidRPr="00C8654F">
        <w:rPr>
          <w:rFonts w:hint="eastAsia"/>
          <w:lang w:eastAsia="x-none"/>
        </w:rPr>
        <w:t>T</w:t>
      </w:r>
      <w:r w:rsidRPr="00C8654F">
        <w:rPr>
          <w:lang w:eastAsia="x-none"/>
        </w:rPr>
        <w:t>his does not imply UE is required to perform SSB measurement for Positioning purpose</w:t>
      </w:r>
    </w:p>
    <w:p w:rsidR="00162BEC" w:rsidRPr="00C8654F" w:rsidRDefault="00162BEC" w:rsidP="00162BEC">
      <w:pPr>
        <w:widowControl/>
        <w:numPr>
          <w:ilvl w:val="1"/>
          <w:numId w:val="36"/>
        </w:numPr>
        <w:wordWrap/>
        <w:autoSpaceDE/>
        <w:autoSpaceDN/>
        <w:rPr>
          <w:lang w:eastAsia="x-none"/>
        </w:rPr>
      </w:pPr>
      <w:r w:rsidRPr="00C8654F">
        <w:rPr>
          <w:lang w:eastAsia="x-none"/>
        </w:rPr>
        <w:t>[Support of DL PRS from serving/neighbor cell as QCL source of a DL PRS]</w:t>
      </w:r>
    </w:p>
    <w:p w:rsidR="00162BEC" w:rsidRPr="00C8654F" w:rsidRDefault="00162BEC" w:rsidP="00162BEC">
      <w:pPr>
        <w:widowControl/>
        <w:numPr>
          <w:ilvl w:val="1"/>
          <w:numId w:val="36"/>
        </w:numPr>
        <w:wordWrap/>
        <w:autoSpaceDE/>
        <w:autoSpaceDN/>
        <w:rPr>
          <w:lang w:eastAsia="x-none"/>
        </w:rPr>
      </w:pPr>
      <w:r w:rsidRPr="00C8654F">
        <w:rPr>
          <w:lang w:eastAsia="x-none"/>
        </w:rPr>
        <w:t>DL PRS Measurement Report for DL-</w:t>
      </w:r>
      <w:proofErr w:type="spellStart"/>
      <w:r w:rsidRPr="00C8654F">
        <w:rPr>
          <w:lang w:eastAsia="x-none"/>
        </w:rPr>
        <w:t>AoD</w:t>
      </w:r>
      <w:proofErr w:type="spellEnd"/>
    </w:p>
    <w:p w:rsidR="00162BEC" w:rsidRPr="00C8654F" w:rsidRDefault="00162BEC" w:rsidP="00162BEC">
      <w:pPr>
        <w:widowControl/>
        <w:numPr>
          <w:ilvl w:val="1"/>
          <w:numId w:val="36"/>
        </w:numPr>
        <w:wordWrap/>
        <w:autoSpaceDE/>
        <w:autoSpaceDN/>
        <w:rPr>
          <w:lang w:eastAsia="x-none"/>
        </w:rPr>
      </w:pPr>
      <w:r w:rsidRPr="00C8654F">
        <w:rPr>
          <w:lang w:eastAsia="x-none"/>
        </w:rPr>
        <w:t>Inter-frequency measurements for [DL-</w:t>
      </w:r>
      <w:proofErr w:type="spellStart"/>
      <w:r w:rsidRPr="00C8654F">
        <w:rPr>
          <w:lang w:eastAsia="x-none"/>
        </w:rPr>
        <w:t>AoD</w:t>
      </w:r>
      <w:proofErr w:type="spellEnd"/>
      <w:r w:rsidRPr="00C8654F">
        <w:rPr>
          <w:lang w:eastAsia="x-none"/>
        </w:rPr>
        <w:t>]</w:t>
      </w:r>
    </w:p>
    <w:p w:rsidR="00162BEC" w:rsidRPr="00C8654F" w:rsidRDefault="00162BEC" w:rsidP="00162BEC">
      <w:pPr>
        <w:widowControl/>
        <w:numPr>
          <w:ilvl w:val="1"/>
          <w:numId w:val="36"/>
        </w:numPr>
        <w:wordWrap/>
        <w:autoSpaceDE/>
        <w:autoSpaceDN/>
        <w:rPr>
          <w:lang w:eastAsia="x-none"/>
        </w:rPr>
      </w:pPr>
      <w:r w:rsidRPr="00C8654F">
        <w:rPr>
          <w:lang w:eastAsia="x-none"/>
        </w:rPr>
        <w:t>[DL PRS RSTD/[RSRP] Measurement Report for DL-TDOA]</w:t>
      </w:r>
    </w:p>
    <w:p w:rsidR="00162BEC" w:rsidRPr="00C8654F" w:rsidRDefault="00162BEC" w:rsidP="00162BEC">
      <w:pPr>
        <w:widowControl/>
        <w:numPr>
          <w:ilvl w:val="1"/>
          <w:numId w:val="36"/>
        </w:numPr>
        <w:wordWrap/>
        <w:autoSpaceDE/>
        <w:autoSpaceDN/>
        <w:rPr>
          <w:lang w:eastAsia="x-none"/>
        </w:rPr>
      </w:pPr>
      <w:r w:rsidRPr="00C8654F">
        <w:rPr>
          <w:lang w:eastAsia="x-none"/>
        </w:rPr>
        <w:t>Inter-frequency measurements for [DL-TDOA]</w:t>
      </w:r>
    </w:p>
    <w:p w:rsidR="00162BEC" w:rsidRPr="00C8654F" w:rsidRDefault="00162BEC" w:rsidP="00162BEC">
      <w:pPr>
        <w:widowControl/>
        <w:numPr>
          <w:ilvl w:val="1"/>
          <w:numId w:val="36"/>
        </w:numPr>
        <w:wordWrap/>
        <w:autoSpaceDE/>
        <w:autoSpaceDN/>
        <w:rPr>
          <w:lang w:eastAsia="x-none"/>
        </w:rPr>
      </w:pPr>
      <w:r w:rsidRPr="00C8654F">
        <w:rPr>
          <w:lang w:eastAsia="x-none"/>
        </w:rPr>
        <w:t>Support of Aperiodic SRS Resources for positioning</w:t>
      </w:r>
    </w:p>
    <w:p w:rsidR="00162BEC" w:rsidRPr="00C8654F" w:rsidRDefault="00162BEC" w:rsidP="00162BEC">
      <w:pPr>
        <w:widowControl/>
        <w:numPr>
          <w:ilvl w:val="1"/>
          <w:numId w:val="36"/>
        </w:numPr>
        <w:wordWrap/>
        <w:autoSpaceDE/>
        <w:autoSpaceDN/>
        <w:rPr>
          <w:lang w:eastAsia="x-none"/>
        </w:rPr>
      </w:pPr>
      <w:r w:rsidRPr="00C8654F">
        <w:rPr>
          <w:lang w:eastAsia="x-none"/>
        </w:rPr>
        <w:t>Support of Semi-persistent SRS Resources for positioning</w:t>
      </w:r>
    </w:p>
    <w:p w:rsidR="00162BEC" w:rsidRPr="005D16BD" w:rsidRDefault="00162BEC" w:rsidP="00162BEC">
      <w:pPr>
        <w:widowControl/>
        <w:numPr>
          <w:ilvl w:val="1"/>
          <w:numId w:val="36"/>
        </w:numPr>
        <w:wordWrap/>
        <w:autoSpaceDE/>
        <w:autoSpaceDN/>
        <w:rPr>
          <w:strike/>
          <w:color w:val="FF0000"/>
          <w:lang w:eastAsia="x-none"/>
        </w:rPr>
      </w:pPr>
      <w:r w:rsidRPr="005D16BD">
        <w:rPr>
          <w:strike/>
          <w:color w:val="FF0000"/>
          <w:lang w:eastAsia="x-none"/>
        </w:rPr>
        <w:t>[Support of OLPC for SRS for positioning from neighbor cell]</w:t>
      </w:r>
    </w:p>
    <w:p w:rsidR="00162BEC" w:rsidRPr="005D16BD" w:rsidRDefault="00162BEC" w:rsidP="00162BEC">
      <w:pPr>
        <w:widowControl/>
        <w:numPr>
          <w:ilvl w:val="1"/>
          <w:numId w:val="36"/>
        </w:numPr>
        <w:wordWrap/>
        <w:autoSpaceDE/>
        <w:autoSpaceDN/>
        <w:rPr>
          <w:strike/>
          <w:color w:val="FF0000"/>
          <w:lang w:eastAsia="x-none"/>
        </w:rPr>
      </w:pPr>
      <w:r w:rsidRPr="005D16BD">
        <w:rPr>
          <w:strike/>
          <w:color w:val="FF0000"/>
          <w:lang w:eastAsia="x-none"/>
        </w:rPr>
        <w:t>[Support of Spatial relation for SRS for positioning from serving cell]</w:t>
      </w:r>
    </w:p>
    <w:p w:rsidR="00162BEC" w:rsidRPr="005D16BD" w:rsidRDefault="00162BEC" w:rsidP="00162BEC">
      <w:pPr>
        <w:widowControl/>
        <w:numPr>
          <w:ilvl w:val="1"/>
          <w:numId w:val="36"/>
        </w:numPr>
        <w:wordWrap/>
        <w:autoSpaceDE/>
        <w:autoSpaceDN/>
        <w:rPr>
          <w:strike/>
          <w:color w:val="FF0000"/>
          <w:lang w:eastAsia="x-none"/>
        </w:rPr>
      </w:pPr>
      <w:r w:rsidRPr="005D16BD">
        <w:rPr>
          <w:strike/>
          <w:color w:val="FF0000"/>
          <w:lang w:eastAsia="x-none"/>
        </w:rPr>
        <w:t>[Support of Spatial relation for SRS for positioning from neighbor cell]</w:t>
      </w:r>
    </w:p>
    <w:p w:rsidR="00162BEC" w:rsidRPr="005D16BD" w:rsidRDefault="00162BEC" w:rsidP="00162BEC">
      <w:pPr>
        <w:widowControl/>
        <w:numPr>
          <w:ilvl w:val="1"/>
          <w:numId w:val="36"/>
        </w:numPr>
        <w:wordWrap/>
        <w:autoSpaceDE/>
        <w:autoSpaceDN/>
        <w:rPr>
          <w:color w:val="FF0000"/>
          <w:u w:val="single"/>
          <w:lang w:eastAsia="x-none"/>
        </w:rPr>
      </w:pPr>
      <w:r w:rsidRPr="005D16BD">
        <w:rPr>
          <w:color w:val="FF0000"/>
          <w:u w:val="single"/>
          <w:lang w:eastAsia="x-none"/>
        </w:rPr>
        <w:t>OLPC based on PRS from the serving cell</w:t>
      </w:r>
    </w:p>
    <w:p w:rsidR="00162BEC" w:rsidRPr="005D16BD" w:rsidRDefault="00162BEC" w:rsidP="00162BEC">
      <w:pPr>
        <w:widowControl/>
        <w:numPr>
          <w:ilvl w:val="1"/>
          <w:numId w:val="36"/>
        </w:numPr>
        <w:wordWrap/>
        <w:autoSpaceDE/>
        <w:autoSpaceDN/>
        <w:rPr>
          <w:color w:val="FF0000"/>
          <w:u w:val="single"/>
          <w:lang w:eastAsia="x-none"/>
        </w:rPr>
      </w:pPr>
      <w:r w:rsidRPr="005D16BD">
        <w:rPr>
          <w:color w:val="FF0000"/>
          <w:u w:val="single"/>
          <w:lang w:eastAsia="x-none"/>
        </w:rPr>
        <w:t xml:space="preserve">OLPC based on SSB from  </w:t>
      </w:r>
      <w:proofErr w:type="spellStart"/>
      <w:r w:rsidRPr="005D16BD">
        <w:rPr>
          <w:color w:val="FF0000"/>
          <w:u w:val="single"/>
          <w:lang w:eastAsia="x-none"/>
        </w:rPr>
        <w:t>neighbouring</w:t>
      </w:r>
      <w:proofErr w:type="spellEnd"/>
      <w:r w:rsidRPr="005D16BD">
        <w:rPr>
          <w:color w:val="FF0000"/>
          <w:u w:val="single"/>
          <w:lang w:eastAsia="x-none"/>
        </w:rPr>
        <w:t xml:space="preserve"> cells</w:t>
      </w:r>
    </w:p>
    <w:p w:rsidR="00162BEC" w:rsidRPr="005D16BD" w:rsidRDefault="00162BEC" w:rsidP="00162BEC">
      <w:pPr>
        <w:widowControl/>
        <w:numPr>
          <w:ilvl w:val="1"/>
          <w:numId w:val="36"/>
        </w:numPr>
        <w:wordWrap/>
        <w:autoSpaceDE/>
        <w:autoSpaceDN/>
        <w:rPr>
          <w:color w:val="FF0000"/>
          <w:u w:val="single"/>
          <w:lang w:eastAsia="x-none"/>
        </w:rPr>
      </w:pPr>
      <w:r w:rsidRPr="005D16BD">
        <w:rPr>
          <w:color w:val="FF0000"/>
          <w:u w:val="single"/>
          <w:lang w:eastAsia="x-none"/>
        </w:rPr>
        <w:t xml:space="preserve">OLPC based on PRS from the </w:t>
      </w:r>
      <w:proofErr w:type="spellStart"/>
      <w:r w:rsidRPr="005D16BD">
        <w:rPr>
          <w:color w:val="FF0000"/>
          <w:u w:val="single"/>
          <w:lang w:eastAsia="x-none"/>
        </w:rPr>
        <w:t>neighbouring</w:t>
      </w:r>
      <w:proofErr w:type="spellEnd"/>
      <w:r w:rsidRPr="005D16BD">
        <w:rPr>
          <w:color w:val="FF0000"/>
          <w:u w:val="single"/>
          <w:lang w:eastAsia="x-none"/>
        </w:rPr>
        <w:t xml:space="preserve"> cells</w:t>
      </w:r>
    </w:p>
    <w:p w:rsidR="00162BEC" w:rsidRPr="005D16BD" w:rsidRDefault="00162BEC" w:rsidP="00162BEC">
      <w:pPr>
        <w:widowControl/>
        <w:numPr>
          <w:ilvl w:val="1"/>
          <w:numId w:val="36"/>
        </w:numPr>
        <w:wordWrap/>
        <w:autoSpaceDE/>
        <w:autoSpaceDN/>
        <w:rPr>
          <w:color w:val="FF0000"/>
          <w:u w:val="single"/>
          <w:lang w:eastAsia="x-none"/>
        </w:rPr>
      </w:pPr>
      <w:r w:rsidRPr="005D16BD">
        <w:rPr>
          <w:color w:val="FF0000"/>
          <w:u w:val="single"/>
          <w:lang w:eastAsia="x-none"/>
        </w:rPr>
        <w:t>Spatial relation based on SSB/CSI-RS/SRS from the serving cell</w:t>
      </w:r>
    </w:p>
    <w:p w:rsidR="00162BEC" w:rsidRPr="005D16BD" w:rsidRDefault="00162BEC" w:rsidP="00162BEC">
      <w:pPr>
        <w:widowControl/>
        <w:numPr>
          <w:ilvl w:val="1"/>
          <w:numId w:val="36"/>
        </w:numPr>
        <w:wordWrap/>
        <w:autoSpaceDE/>
        <w:autoSpaceDN/>
        <w:rPr>
          <w:color w:val="FF0000"/>
          <w:u w:val="single"/>
          <w:lang w:eastAsia="x-none"/>
        </w:rPr>
      </w:pPr>
      <w:r w:rsidRPr="005D16BD">
        <w:rPr>
          <w:color w:val="FF0000"/>
          <w:u w:val="single"/>
          <w:lang w:eastAsia="x-none"/>
        </w:rPr>
        <w:t>Spatial relation based on PRS from the serving cell</w:t>
      </w:r>
    </w:p>
    <w:p w:rsidR="00162BEC" w:rsidRPr="005D16BD" w:rsidRDefault="00162BEC" w:rsidP="00162BEC">
      <w:pPr>
        <w:widowControl/>
        <w:numPr>
          <w:ilvl w:val="1"/>
          <w:numId w:val="36"/>
        </w:numPr>
        <w:wordWrap/>
        <w:autoSpaceDE/>
        <w:autoSpaceDN/>
        <w:rPr>
          <w:color w:val="FF0000"/>
          <w:u w:val="single"/>
          <w:lang w:eastAsia="x-none"/>
        </w:rPr>
      </w:pPr>
      <w:r w:rsidRPr="005D16BD">
        <w:rPr>
          <w:color w:val="FF0000"/>
          <w:u w:val="single"/>
          <w:lang w:eastAsia="x-none"/>
        </w:rPr>
        <w:t xml:space="preserve">Spatial relation based on SSB from the </w:t>
      </w:r>
      <w:proofErr w:type="spellStart"/>
      <w:r w:rsidRPr="005D16BD">
        <w:rPr>
          <w:color w:val="FF0000"/>
          <w:u w:val="single"/>
          <w:lang w:eastAsia="x-none"/>
        </w:rPr>
        <w:t>neighbouring</w:t>
      </w:r>
      <w:proofErr w:type="spellEnd"/>
      <w:r w:rsidRPr="005D16BD">
        <w:rPr>
          <w:color w:val="FF0000"/>
          <w:u w:val="single"/>
          <w:lang w:eastAsia="x-none"/>
        </w:rPr>
        <w:t xml:space="preserve"> cell</w:t>
      </w:r>
    </w:p>
    <w:p w:rsidR="00162BEC" w:rsidRPr="005D16BD" w:rsidRDefault="00162BEC" w:rsidP="00162BEC">
      <w:pPr>
        <w:widowControl/>
        <w:numPr>
          <w:ilvl w:val="1"/>
          <w:numId w:val="36"/>
        </w:numPr>
        <w:wordWrap/>
        <w:autoSpaceDE/>
        <w:autoSpaceDN/>
        <w:rPr>
          <w:color w:val="FF0000"/>
          <w:u w:val="single"/>
          <w:lang w:eastAsia="x-none"/>
        </w:rPr>
      </w:pPr>
      <w:r w:rsidRPr="005D16BD">
        <w:rPr>
          <w:color w:val="FF0000"/>
          <w:u w:val="single"/>
          <w:lang w:eastAsia="x-none"/>
        </w:rPr>
        <w:t xml:space="preserve">Spatial relation based on PRS from the </w:t>
      </w:r>
      <w:proofErr w:type="spellStart"/>
      <w:r w:rsidRPr="005D16BD">
        <w:rPr>
          <w:color w:val="FF0000"/>
          <w:u w:val="single"/>
          <w:lang w:eastAsia="x-none"/>
        </w:rPr>
        <w:t>neighbouring</w:t>
      </w:r>
      <w:proofErr w:type="spellEnd"/>
      <w:r w:rsidRPr="005D16BD">
        <w:rPr>
          <w:color w:val="FF0000"/>
          <w:u w:val="single"/>
          <w:lang w:eastAsia="x-none"/>
        </w:rPr>
        <w:t xml:space="preserve"> cell</w:t>
      </w:r>
    </w:p>
    <w:p w:rsidR="00162BEC" w:rsidRPr="00C8654F" w:rsidRDefault="00162BEC" w:rsidP="00162BEC">
      <w:pPr>
        <w:widowControl/>
        <w:numPr>
          <w:ilvl w:val="1"/>
          <w:numId w:val="36"/>
        </w:numPr>
        <w:wordWrap/>
        <w:autoSpaceDE/>
        <w:autoSpaceDN/>
        <w:rPr>
          <w:lang w:eastAsia="x-none"/>
        </w:rPr>
      </w:pPr>
      <w:r w:rsidRPr="00C8654F">
        <w:rPr>
          <w:lang w:eastAsia="x-none"/>
        </w:rPr>
        <w:t>[UE Rx-</w:t>
      </w:r>
      <w:proofErr w:type="spellStart"/>
      <w:r w:rsidRPr="00C8654F">
        <w:rPr>
          <w:lang w:eastAsia="x-none"/>
        </w:rPr>
        <w:t>Tx</w:t>
      </w:r>
      <w:proofErr w:type="spellEnd"/>
      <w:r w:rsidRPr="00C8654F">
        <w:rPr>
          <w:lang w:eastAsia="x-none"/>
        </w:rPr>
        <w:t xml:space="preserve"> Measurement Report for Multi-RTT]</w:t>
      </w:r>
    </w:p>
    <w:p w:rsidR="00162BEC" w:rsidRPr="00C8654F" w:rsidRDefault="00162BEC" w:rsidP="00162BEC">
      <w:pPr>
        <w:widowControl/>
        <w:numPr>
          <w:ilvl w:val="1"/>
          <w:numId w:val="36"/>
        </w:numPr>
        <w:wordWrap/>
        <w:autoSpaceDE/>
        <w:autoSpaceDN/>
        <w:rPr>
          <w:lang w:eastAsia="x-none"/>
        </w:rPr>
      </w:pPr>
      <w:r w:rsidRPr="00C8654F">
        <w:rPr>
          <w:lang w:eastAsia="x-none"/>
        </w:rPr>
        <w:t>Inter-frequency measurement for [Multi-RTT]</w:t>
      </w:r>
    </w:p>
    <w:p w:rsidR="00162BEC" w:rsidRPr="000B57E6" w:rsidRDefault="00162BEC" w:rsidP="00162BEC"/>
    <w:p w:rsidR="00162BEC" w:rsidRDefault="00162BEC" w:rsidP="00162BEC">
      <w:pPr>
        <w:rPr>
          <w:rFonts w:ascii="Calibri" w:hAnsi="Calibri"/>
          <w:szCs w:val="22"/>
        </w:rPr>
      </w:pPr>
      <w:r>
        <w:rPr>
          <w:highlight w:val="green"/>
        </w:rPr>
        <w:t>Agreements</w:t>
      </w:r>
      <w:r>
        <w:t>:</w:t>
      </w:r>
    </w:p>
    <w:p w:rsidR="00162BEC" w:rsidRPr="00640475" w:rsidRDefault="00162BEC" w:rsidP="00162BEC">
      <w:r w:rsidRPr="00640475">
        <w:t>[Support of OLPC for SRS for positioning from neighbor cell], [Support of Spatial relation for SRS for positioning from serving cell] and [Support of Spatial relation for SRS for positioning from neighbor cell] in agreements are updated to below.</w:t>
      </w:r>
    </w:p>
    <w:p w:rsidR="00162BEC" w:rsidRPr="00890222" w:rsidRDefault="00162BEC" w:rsidP="00162BEC">
      <w:pPr>
        <w:pStyle w:val="ListParagraph"/>
        <w:numPr>
          <w:ilvl w:val="0"/>
          <w:numId w:val="36"/>
        </w:numPr>
        <w:overflowPunct w:val="0"/>
        <w:autoSpaceDE w:val="0"/>
        <w:autoSpaceDN w:val="0"/>
        <w:adjustRightInd w:val="0"/>
        <w:textAlignment w:val="baseline"/>
      </w:pPr>
      <w:r w:rsidRPr="00890222">
        <w:t>OLPC based on PRS from the serving cell</w:t>
      </w:r>
    </w:p>
    <w:p w:rsidR="00162BEC" w:rsidRPr="00890222" w:rsidRDefault="00162BEC" w:rsidP="00162BEC">
      <w:pPr>
        <w:pStyle w:val="ListParagraph"/>
        <w:numPr>
          <w:ilvl w:val="0"/>
          <w:numId w:val="36"/>
        </w:numPr>
        <w:overflowPunct w:val="0"/>
        <w:autoSpaceDE w:val="0"/>
        <w:autoSpaceDN w:val="0"/>
        <w:adjustRightInd w:val="0"/>
        <w:textAlignment w:val="baseline"/>
      </w:pPr>
      <w:r w:rsidRPr="00890222">
        <w:t>OLPC based on SSB from neighbouring cells</w:t>
      </w:r>
    </w:p>
    <w:p w:rsidR="00162BEC" w:rsidRPr="00890222" w:rsidRDefault="00162BEC" w:rsidP="00162BEC">
      <w:pPr>
        <w:pStyle w:val="ListParagraph"/>
        <w:numPr>
          <w:ilvl w:val="0"/>
          <w:numId w:val="36"/>
        </w:numPr>
        <w:overflowPunct w:val="0"/>
        <w:autoSpaceDE w:val="0"/>
        <w:autoSpaceDN w:val="0"/>
        <w:adjustRightInd w:val="0"/>
        <w:textAlignment w:val="baseline"/>
      </w:pPr>
      <w:r w:rsidRPr="00890222">
        <w:t>OLPC based on PRS from the neighbouring cells</w:t>
      </w:r>
    </w:p>
    <w:p w:rsidR="00162BEC" w:rsidRPr="00F16BDF" w:rsidRDefault="00162BEC" w:rsidP="00162BEC">
      <w:pPr>
        <w:pStyle w:val="ListParagraph"/>
        <w:numPr>
          <w:ilvl w:val="0"/>
          <w:numId w:val="36"/>
        </w:numPr>
        <w:overflowPunct w:val="0"/>
        <w:autoSpaceDE w:val="0"/>
        <w:autoSpaceDN w:val="0"/>
        <w:adjustRightInd w:val="0"/>
        <w:textAlignment w:val="baseline"/>
        <w:rPr>
          <w:strike/>
          <w:color w:val="FF0000"/>
        </w:rPr>
      </w:pPr>
      <w:r w:rsidRPr="00F16BDF">
        <w:rPr>
          <w:strike/>
          <w:color w:val="FF0000"/>
        </w:rPr>
        <w:t>Spatial relation based on SSB/CSI-RS/SRS from the serving cell</w:t>
      </w:r>
    </w:p>
    <w:p w:rsidR="00162BEC" w:rsidRPr="00F16BDF" w:rsidRDefault="00162BEC" w:rsidP="00162BEC">
      <w:pPr>
        <w:pStyle w:val="ListParagraph"/>
        <w:numPr>
          <w:ilvl w:val="0"/>
          <w:numId w:val="36"/>
        </w:numPr>
        <w:overflowPunct w:val="0"/>
        <w:autoSpaceDE w:val="0"/>
        <w:autoSpaceDN w:val="0"/>
        <w:adjustRightInd w:val="0"/>
        <w:textAlignment w:val="baseline"/>
        <w:rPr>
          <w:color w:val="FF0000"/>
          <w:u w:val="single"/>
        </w:rPr>
      </w:pPr>
      <w:r w:rsidRPr="00F16BDF">
        <w:rPr>
          <w:color w:val="FF0000"/>
          <w:u w:val="single"/>
        </w:rPr>
        <w:t>Spatial relation for SRS for positioning based on SSB from the serving cell</w:t>
      </w:r>
    </w:p>
    <w:p w:rsidR="00162BEC" w:rsidRPr="00F16BDF" w:rsidRDefault="00162BEC" w:rsidP="00162BEC">
      <w:pPr>
        <w:pStyle w:val="ListParagraph"/>
        <w:numPr>
          <w:ilvl w:val="0"/>
          <w:numId w:val="36"/>
        </w:numPr>
        <w:overflowPunct w:val="0"/>
        <w:autoSpaceDE w:val="0"/>
        <w:autoSpaceDN w:val="0"/>
        <w:adjustRightInd w:val="0"/>
        <w:textAlignment w:val="baseline"/>
        <w:rPr>
          <w:color w:val="FF0000"/>
          <w:u w:val="single"/>
        </w:rPr>
      </w:pPr>
      <w:r w:rsidRPr="00F16BDF">
        <w:rPr>
          <w:color w:val="FF0000"/>
          <w:u w:val="single"/>
        </w:rPr>
        <w:t>Spatial relation for SRS for positioning based on CSI-RS from the serving cell</w:t>
      </w:r>
    </w:p>
    <w:p w:rsidR="00162BEC" w:rsidRPr="00F16BDF" w:rsidRDefault="00162BEC" w:rsidP="00162BEC">
      <w:pPr>
        <w:pStyle w:val="ListParagraph"/>
        <w:numPr>
          <w:ilvl w:val="0"/>
          <w:numId w:val="36"/>
        </w:numPr>
        <w:overflowPunct w:val="0"/>
        <w:autoSpaceDE w:val="0"/>
        <w:autoSpaceDN w:val="0"/>
        <w:adjustRightInd w:val="0"/>
        <w:textAlignment w:val="baseline"/>
        <w:rPr>
          <w:color w:val="FF0000"/>
          <w:u w:val="single"/>
        </w:rPr>
      </w:pPr>
      <w:r w:rsidRPr="00F16BDF">
        <w:rPr>
          <w:color w:val="FF0000"/>
          <w:u w:val="single"/>
        </w:rPr>
        <w:t>Spatial relation for SRS for positioning based on SRS</w:t>
      </w:r>
    </w:p>
    <w:p w:rsidR="00162BEC" w:rsidRPr="00890222" w:rsidRDefault="00162BEC" w:rsidP="00162BEC">
      <w:pPr>
        <w:pStyle w:val="ListParagraph"/>
        <w:numPr>
          <w:ilvl w:val="0"/>
          <w:numId w:val="36"/>
        </w:numPr>
        <w:overflowPunct w:val="0"/>
        <w:autoSpaceDE w:val="0"/>
        <w:autoSpaceDN w:val="0"/>
        <w:adjustRightInd w:val="0"/>
        <w:textAlignment w:val="baseline"/>
      </w:pPr>
      <w:r w:rsidRPr="00890222">
        <w:t>Spatial relation based on PRS from the serving cell</w:t>
      </w:r>
    </w:p>
    <w:p w:rsidR="00162BEC" w:rsidRPr="00890222" w:rsidRDefault="00162BEC" w:rsidP="00162BEC">
      <w:pPr>
        <w:pStyle w:val="ListParagraph"/>
        <w:numPr>
          <w:ilvl w:val="0"/>
          <w:numId w:val="36"/>
        </w:numPr>
        <w:overflowPunct w:val="0"/>
        <w:autoSpaceDE w:val="0"/>
        <w:autoSpaceDN w:val="0"/>
        <w:adjustRightInd w:val="0"/>
        <w:textAlignment w:val="baseline"/>
      </w:pPr>
      <w:r w:rsidRPr="00890222">
        <w:t>Spatial relation based on SSB from the neighbouring cell</w:t>
      </w:r>
    </w:p>
    <w:p w:rsidR="00162BEC" w:rsidRPr="00890222" w:rsidRDefault="00162BEC" w:rsidP="00162BEC">
      <w:pPr>
        <w:pStyle w:val="ListParagraph"/>
        <w:numPr>
          <w:ilvl w:val="0"/>
          <w:numId w:val="36"/>
        </w:numPr>
        <w:overflowPunct w:val="0"/>
        <w:autoSpaceDE w:val="0"/>
        <w:autoSpaceDN w:val="0"/>
        <w:adjustRightInd w:val="0"/>
        <w:textAlignment w:val="baseline"/>
      </w:pPr>
      <w:r w:rsidRPr="00890222">
        <w:lastRenderedPageBreak/>
        <w:t>Spatial relation based on PRS from the neighbouring cell</w:t>
      </w:r>
    </w:p>
    <w:p w:rsidR="00162BEC" w:rsidRPr="00890222" w:rsidRDefault="00162BEC" w:rsidP="00162BEC">
      <w:r w:rsidRPr="00F95F09">
        <w:rPr>
          <w:highlight w:val="green"/>
        </w:rPr>
        <w:t>Agreements:</w:t>
      </w:r>
    </w:p>
    <w:p w:rsidR="00162BEC" w:rsidRPr="00890222" w:rsidRDefault="00162BEC" w:rsidP="00162BEC">
      <w:pPr>
        <w:pStyle w:val="ListParagraph"/>
        <w:numPr>
          <w:ilvl w:val="0"/>
          <w:numId w:val="37"/>
        </w:numPr>
        <w:overflowPunct w:val="0"/>
        <w:autoSpaceDE w:val="0"/>
        <w:autoSpaceDN w:val="0"/>
        <w:adjustRightInd w:val="0"/>
        <w:textAlignment w:val="baseline"/>
      </w:pPr>
      <w:r w:rsidRPr="00890222">
        <w:t>Adding following FGs</w:t>
      </w:r>
    </w:p>
    <w:p w:rsidR="00162BEC" w:rsidRPr="00890222" w:rsidRDefault="00162BEC" w:rsidP="00162BEC">
      <w:pPr>
        <w:pStyle w:val="ListParagraph"/>
        <w:numPr>
          <w:ilvl w:val="1"/>
          <w:numId w:val="37"/>
        </w:numPr>
        <w:overflowPunct w:val="0"/>
        <w:autoSpaceDE w:val="0"/>
        <w:autoSpaceDN w:val="0"/>
        <w:adjustRightInd w:val="0"/>
        <w:textAlignment w:val="baseline"/>
      </w:pPr>
      <w:r>
        <w:t>[</w:t>
      </w:r>
      <w:r w:rsidRPr="00890222">
        <w:rPr>
          <w:rFonts w:hint="eastAsia"/>
        </w:rPr>
        <w:t>O</w:t>
      </w:r>
      <w:r w:rsidRPr="00890222">
        <w:t xml:space="preserve">LPC </w:t>
      </w:r>
      <w:r>
        <w:t xml:space="preserve">for SRS for positioning </w:t>
      </w:r>
      <w:r w:rsidRPr="00890222">
        <w:t>based on SSB from serving cell</w:t>
      </w:r>
      <w:r>
        <w:t>]</w:t>
      </w:r>
    </w:p>
    <w:p w:rsidR="00162BEC" w:rsidRPr="00F95F09" w:rsidRDefault="00162BEC" w:rsidP="00162BEC">
      <w:pPr>
        <w:pStyle w:val="ListParagraph"/>
        <w:numPr>
          <w:ilvl w:val="1"/>
          <w:numId w:val="37"/>
        </w:numPr>
        <w:overflowPunct w:val="0"/>
        <w:autoSpaceDE w:val="0"/>
        <w:autoSpaceDN w:val="0"/>
        <w:adjustRightInd w:val="0"/>
        <w:textAlignment w:val="baseline"/>
      </w:pPr>
      <w:r w:rsidRPr="00890222">
        <w:rPr>
          <w:rFonts w:hint="eastAsia"/>
        </w:rPr>
        <w:t>O</w:t>
      </w:r>
      <w:r w:rsidRPr="00890222">
        <w:t xml:space="preserve">LPC </w:t>
      </w:r>
      <w:r>
        <w:t xml:space="preserve">for SRS for positioning </w:t>
      </w:r>
      <w:r w:rsidRPr="00890222">
        <w:t>based on CSI-RS from serving cell</w:t>
      </w:r>
    </w:p>
    <w:p w:rsidR="00162BEC" w:rsidRPr="00F95F09" w:rsidRDefault="00162BEC" w:rsidP="00162BEC">
      <w:r w:rsidRPr="00F95F09">
        <w:rPr>
          <w:highlight w:val="green"/>
        </w:rPr>
        <w:t>Agreements:</w:t>
      </w:r>
    </w:p>
    <w:p w:rsidR="00162BEC" w:rsidRPr="00890222" w:rsidRDefault="00162BEC" w:rsidP="00162BEC">
      <w:pPr>
        <w:pStyle w:val="ListParagraph"/>
        <w:numPr>
          <w:ilvl w:val="0"/>
          <w:numId w:val="37"/>
        </w:numPr>
        <w:overflowPunct w:val="0"/>
        <w:autoSpaceDE w:val="0"/>
        <w:autoSpaceDN w:val="0"/>
        <w:adjustRightInd w:val="0"/>
        <w:textAlignment w:val="baseline"/>
      </w:pPr>
      <w:r w:rsidRPr="00890222">
        <w:t>“Spatial relation based on SSB/CSI-RS/SRS from the serving cell” in agreements is updated to below.</w:t>
      </w:r>
    </w:p>
    <w:p w:rsidR="00162BEC" w:rsidRPr="00890222" w:rsidRDefault="00162BEC" w:rsidP="00162BEC">
      <w:pPr>
        <w:pStyle w:val="ListParagraph"/>
        <w:numPr>
          <w:ilvl w:val="1"/>
          <w:numId w:val="37"/>
        </w:numPr>
        <w:overflowPunct w:val="0"/>
        <w:autoSpaceDE w:val="0"/>
        <w:autoSpaceDN w:val="0"/>
        <w:adjustRightInd w:val="0"/>
        <w:textAlignment w:val="baseline"/>
      </w:pPr>
      <w:r w:rsidRPr="00890222">
        <w:t xml:space="preserve">Spatial relation </w:t>
      </w:r>
      <w:r>
        <w:t xml:space="preserve">for SRS for positioning </w:t>
      </w:r>
      <w:r w:rsidRPr="00890222">
        <w:t>based on SSB from the serving cell</w:t>
      </w:r>
    </w:p>
    <w:p w:rsidR="00162BEC" w:rsidRPr="00890222" w:rsidRDefault="00162BEC" w:rsidP="00162BEC">
      <w:pPr>
        <w:pStyle w:val="ListParagraph"/>
        <w:numPr>
          <w:ilvl w:val="1"/>
          <w:numId w:val="37"/>
        </w:numPr>
        <w:overflowPunct w:val="0"/>
        <w:autoSpaceDE w:val="0"/>
        <w:autoSpaceDN w:val="0"/>
        <w:adjustRightInd w:val="0"/>
        <w:textAlignment w:val="baseline"/>
      </w:pPr>
      <w:r w:rsidRPr="00890222">
        <w:t xml:space="preserve">Spatial relation </w:t>
      </w:r>
      <w:r>
        <w:t xml:space="preserve">for SRS for positioning </w:t>
      </w:r>
      <w:r w:rsidRPr="00890222">
        <w:t>based on CSI-RS from the serving cell</w:t>
      </w:r>
    </w:p>
    <w:p w:rsidR="00162BEC" w:rsidRPr="00890222" w:rsidRDefault="00162BEC" w:rsidP="00162BEC">
      <w:pPr>
        <w:pStyle w:val="ListParagraph"/>
        <w:numPr>
          <w:ilvl w:val="1"/>
          <w:numId w:val="37"/>
        </w:numPr>
        <w:overflowPunct w:val="0"/>
        <w:autoSpaceDE w:val="0"/>
        <w:autoSpaceDN w:val="0"/>
        <w:adjustRightInd w:val="0"/>
        <w:textAlignment w:val="baseline"/>
      </w:pPr>
      <w:r w:rsidRPr="00890222">
        <w:t xml:space="preserve">Spatial relation </w:t>
      </w:r>
      <w:r>
        <w:t xml:space="preserve">for SRS for positioning </w:t>
      </w:r>
      <w:r w:rsidRPr="00890222">
        <w:t>based on SRS</w:t>
      </w:r>
    </w:p>
    <w:p w:rsidR="00162BEC" w:rsidRPr="00890222" w:rsidRDefault="00162BEC" w:rsidP="00162BEC">
      <w:r w:rsidRPr="00041159">
        <w:rPr>
          <w:highlight w:val="green"/>
        </w:rPr>
        <w:t>Agreements:</w:t>
      </w:r>
    </w:p>
    <w:p w:rsidR="00162BEC" w:rsidRDefault="00162BEC" w:rsidP="00162BEC">
      <w:pPr>
        <w:pStyle w:val="ListParagraph"/>
        <w:numPr>
          <w:ilvl w:val="0"/>
          <w:numId w:val="37"/>
        </w:numPr>
        <w:overflowPunct w:val="0"/>
        <w:autoSpaceDE w:val="0"/>
        <w:autoSpaceDN w:val="0"/>
        <w:adjustRightInd w:val="0"/>
        <w:textAlignment w:val="baseline"/>
      </w:pPr>
      <w:r w:rsidRPr="00890222">
        <w:t>Add a FG for “</w:t>
      </w:r>
      <w:r>
        <w:t>[</w:t>
      </w:r>
      <w:proofErr w:type="spellStart"/>
      <w:r w:rsidRPr="00890222">
        <w:t>PathLoss</w:t>
      </w:r>
      <w:proofErr w:type="spellEnd"/>
      <w:r w:rsidRPr="00890222">
        <w:t xml:space="preserve"> estimate maintenance</w:t>
      </w:r>
      <w:r>
        <w:t>]</w:t>
      </w:r>
      <w:r w:rsidRPr="00890222">
        <w:t>”</w:t>
      </w:r>
    </w:p>
    <w:p w:rsidR="00162BEC" w:rsidRPr="00890222" w:rsidRDefault="00162BEC" w:rsidP="00162BEC">
      <w:pPr>
        <w:pStyle w:val="ListParagraph"/>
        <w:numPr>
          <w:ilvl w:val="1"/>
          <w:numId w:val="37"/>
        </w:numPr>
        <w:overflowPunct w:val="0"/>
        <w:autoSpaceDE w:val="0"/>
        <w:autoSpaceDN w:val="0"/>
        <w:adjustRightInd w:val="0"/>
        <w:textAlignment w:val="baseline"/>
      </w:pPr>
      <w:r>
        <w:t>Component(s) include at least “</w:t>
      </w:r>
      <w:r w:rsidRPr="00890222">
        <w:t xml:space="preserve">Max number of monitored </w:t>
      </w:r>
      <w:proofErr w:type="spellStart"/>
      <w:r w:rsidRPr="00890222">
        <w:t>pathloss</w:t>
      </w:r>
      <w:proofErr w:type="spellEnd"/>
      <w:r w:rsidRPr="00890222">
        <w:t xml:space="preserve"> for SRS for positioning</w:t>
      </w:r>
      <w:r>
        <w:t xml:space="preserve"> [across all cells]”</w:t>
      </w:r>
    </w:p>
    <w:p w:rsidR="00162BEC" w:rsidRDefault="00162BEC" w:rsidP="00162BEC">
      <w:pPr>
        <w:pStyle w:val="ListParagraph"/>
        <w:numPr>
          <w:ilvl w:val="0"/>
          <w:numId w:val="37"/>
        </w:numPr>
        <w:overflowPunct w:val="0"/>
        <w:autoSpaceDE w:val="0"/>
        <w:autoSpaceDN w:val="0"/>
        <w:adjustRightInd w:val="0"/>
        <w:textAlignment w:val="baseline"/>
      </w:pPr>
      <w:r w:rsidRPr="00890222">
        <w:t>Add a FG for “</w:t>
      </w:r>
      <w:r>
        <w:t>[</w:t>
      </w:r>
      <w:r w:rsidRPr="00890222">
        <w:t>Spatial relation maintenance</w:t>
      </w:r>
      <w:r>
        <w:t>]</w:t>
      </w:r>
      <w:r w:rsidRPr="00890222">
        <w:t>”</w:t>
      </w:r>
    </w:p>
    <w:p w:rsidR="00162BEC" w:rsidRPr="00890222" w:rsidRDefault="00162BEC" w:rsidP="00162BEC">
      <w:pPr>
        <w:pStyle w:val="ListParagraph"/>
        <w:numPr>
          <w:ilvl w:val="1"/>
          <w:numId w:val="37"/>
        </w:numPr>
        <w:overflowPunct w:val="0"/>
        <w:autoSpaceDE w:val="0"/>
        <w:autoSpaceDN w:val="0"/>
        <w:adjustRightInd w:val="0"/>
        <w:textAlignment w:val="baseline"/>
      </w:pPr>
      <w:r>
        <w:t>Component(s) include at least “</w:t>
      </w:r>
      <w:r w:rsidRPr="00890222">
        <w:t xml:space="preserve">Max number of </w:t>
      </w:r>
      <w:r>
        <w:t xml:space="preserve">[maintained] </w:t>
      </w:r>
      <w:r w:rsidRPr="00890222">
        <w:t>spatial relations for SRS for positioning</w:t>
      </w:r>
      <w:r>
        <w:t xml:space="preserve"> [across all cells]”</w:t>
      </w:r>
    </w:p>
    <w:p w:rsidR="00162BEC" w:rsidRPr="00F16BDF" w:rsidRDefault="00162BEC" w:rsidP="00162BEC"/>
    <w:p w:rsidR="00162BEC" w:rsidRPr="00034508" w:rsidRDefault="00162BEC" w:rsidP="00162BEC">
      <w:pPr>
        <w:rPr>
          <w:lang w:eastAsia="x-none"/>
        </w:rPr>
      </w:pPr>
    </w:p>
    <w:p w:rsidR="00162BEC" w:rsidRPr="00417468" w:rsidRDefault="00162BEC" w:rsidP="00162BEC">
      <w:pPr>
        <w:rPr>
          <w:lang w:eastAsia="x-none"/>
        </w:rPr>
      </w:pPr>
      <w:r w:rsidRPr="00417468">
        <w:rPr>
          <w:lang w:eastAsia="x-none"/>
        </w:rPr>
        <w:t>[100b-e-NR-UEFeatures-Positioning-02] – Hiroki (NTT DOCOMO)</w:t>
      </w:r>
    </w:p>
    <w:p w:rsidR="00162BEC" w:rsidRPr="00417468" w:rsidRDefault="00162BEC" w:rsidP="00162BEC">
      <w:pPr>
        <w:rPr>
          <w:lang w:eastAsia="x-none"/>
        </w:rPr>
      </w:pPr>
      <w:r w:rsidRPr="00417468">
        <w:rPr>
          <w:lang w:eastAsia="x-none"/>
        </w:rPr>
        <w:t>Email discussion/approval on the need of possible new FGs for NR positioning (20</w:t>
      </w:r>
      <w:r w:rsidRPr="00417468">
        <w:rPr>
          <w:vertAlign w:val="superscript"/>
          <w:lang w:eastAsia="x-none"/>
        </w:rPr>
        <w:t>th</w:t>
      </w:r>
      <w:r w:rsidRPr="00417468">
        <w:rPr>
          <w:lang w:eastAsia="x-none"/>
        </w:rPr>
        <w:t>-24</w:t>
      </w:r>
      <w:r w:rsidRPr="00417468">
        <w:rPr>
          <w:vertAlign w:val="superscript"/>
          <w:lang w:eastAsia="x-none"/>
        </w:rPr>
        <w:t>th</w:t>
      </w:r>
      <w:r w:rsidRPr="00417468">
        <w:rPr>
          <w:lang w:eastAsia="x-none"/>
        </w:rPr>
        <w:t xml:space="preserve"> April)</w:t>
      </w:r>
    </w:p>
    <w:p w:rsidR="00162BEC" w:rsidRPr="00417468" w:rsidRDefault="00162BEC" w:rsidP="00162BEC">
      <w:pPr>
        <w:widowControl/>
        <w:numPr>
          <w:ilvl w:val="0"/>
          <w:numId w:val="31"/>
        </w:numPr>
        <w:wordWrap/>
        <w:autoSpaceDE/>
        <w:autoSpaceDN/>
        <w:rPr>
          <w:lang w:eastAsia="x-none"/>
        </w:rPr>
      </w:pPr>
      <w:r w:rsidRPr="00417468">
        <w:rPr>
          <w:lang w:eastAsia="x-none"/>
        </w:rPr>
        <w:t xml:space="preserve">Discuss </w:t>
      </w:r>
      <w:proofErr w:type="gramStart"/>
      <w:r w:rsidRPr="00417468">
        <w:rPr>
          <w:lang w:eastAsia="x-none"/>
        </w:rPr>
        <w:t>whether or not</w:t>
      </w:r>
      <w:proofErr w:type="gramEnd"/>
      <w:r w:rsidRPr="00417468">
        <w:rPr>
          <w:lang w:eastAsia="x-none"/>
        </w:rPr>
        <w:t xml:space="preserve"> to introduce following new FGs. If there is no consensus to add a new feature group at the end of this email discussion, the new feature group </w:t>
      </w:r>
      <w:proofErr w:type="gramStart"/>
      <w:r w:rsidRPr="00417468">
        <w:rPr>
          <w:lang w:eastAsia="x-none"/>
        </w:rPr>
        <w:t>is not introduced</w:t>
      </w:r>
      <w:proofErr w:type="gramEnd"/>
      <w:r w:rsidRPr="00417468">
        <w:rPr>
          <w:lang w:eastAsia="x-none"/>
        </w:rPr>
        <w:t xml:space="preserve"> in Rel-16.</w:t>
      </w:r>
    </w:p>
    <w:p w:rsidR="00162BEC" w:rsidRPr="00417468" w:rsidRDefault="00162BEC" w:rsidP="00162BEC">
      <w:pPr>
        <w:widowControl/>
        <w:numPr>
          <w:ilvl w:val="1"/>
          <w:numId w:val="31"/>
        </w:numPr>
        <w:wordWrap/>
        <w:autoSpaceDE/>
        <w:autoSpaceDN/>
        <w:rPr>
          <w:lang w:eastAsia="x-none"/>
        </w:rPr>
      </w:pPr>
      <w:r w:rsidRPr="00417468">
        <w:rPr>
          <w:lang w:eastAsia="x-none"/>
        </w:rPr>
        <w:t>Support of the dedicated transmission of SRS for positioning</w:t>
      </w:r>
    </w:p>
    <w:p w:rsidR="00162BEC" w:rsidRPr="00417468" w:rsidRDefault="00162BEC" w:rsidP="00162BEC">
      <w:pPr>
        <w:widowControl/>
        <w:numPr>
          <w:ilvl w:val="1"/>
          <w:numId w:val="31"/>
        </w:numPr>
        <w:wordWrap/>
        <w:autoSpaceDE/>
        <w:autoSpaceDN/>
        <w:rPr>
          <w:lang w:eastAsia="x-none"/>
        </w:rPr>
      </w:pPr>
      <w:r w:rsidRPr="00417468">
        <w:rPr>
          <w:lang w:eastAsia="x-none"/>
        </w:rPr>
        <w:t>Support of simultaneous processing of LTE PRS and NR PRS</w:t>
      </w:r>
    </w:p>
    <w:p w:rsidR="00162BEC" w:rsidRPr="00417468" w:rsidRDefault="00162BEC" w:rsidP="00162BEC">
      <w:pPr>
        <w:widowControl/>
        <w:numPr>
          <w:ilvl w:val="1"/>
          <w:numId w:val="31"/>
        </w:numPr>
        <w:wordWrap/>
        <w:autoSpaceDE/>
        <w:autoSpaceDN/>
        <w:rPr>
          <w:lang w:eastAsia="x-none"/>
        </w:rPr>
      </w:pPr>
      <w:r w:rsidRPr="00417468">
        <w:rPr>
          <w:lang w:eastAsia="x-none"/>
        </w:rPr>
        <w:t>Support of simultaneous transmissions of SRS for positioning on a symbol</w:t>
      </w:r>
    </w:p>
    <w:p w:rsidR="00162BEC" w:rsidRPr="00417468" w:rsidRDefault="00162BEC" w:rsidP="00162BEC">
      <w:pPr>
        <w:widowControl/>
        <w:numPr>
          <w:ilvl w:val="1"/>
          <w:numId w:val="31"/>
        </w:numPr>
        <w:wordWrap/>
        <w:autoSpaceDE/>
        <w:autoSpaceDN/>
        <w:rPr>
          <w:lang w:eastAsia="x-none"/>
        </w:rPr>
      </w:pPr>
      <w:r w:rsidRPr="00417468">
        <w:rPr>
          <w:lang w:eastAsia="x-none"/>
        </w:rPr>
        <w:t>Support of concurrent measurements (DL RSRP, DL RSTD, UE Rx-</w:t>
      </w:r>
      <w:proofErr w:type="spellStart"/>
      <w:r w:rsidRPr="00417468">
        <w:rPr>
          <w:lang w:eastAsia="x-none"/>
        </w:rPr>
        <w:t>Tx</w:t>
      </w:r>
      <w:proofErr w:type="spellEnd"/>
      <w:r w:rsidRPr="00417468">
        <w:rPr>
          <w:lang w:eastAsia="x-none"/>
        </w:rPr>
        <w:t xml:space="preserve"> Time Difference)</w:t>
      </w:r>
    </w:p>
    <w:p w:rsidR="00162BEC" w:rsidRPr="00417468" w:rsidRDefault="00162BEC" w:rsidP="00162BEC">
      <w:pPr>
        <w:widowControl/>
        <w:numPr>
          <w:ilvl w:val="1"/>
          <w:numId w:val="31"/>
        </w:numPr>
        <w:wordWrap/>
        <w:autoSpaceDE/>
        <w:autoSpaceDN/>
        <w:rPr>
          <w:lang w:eastAsia="x-none"/>
        </w:rPr>
      </w:pPr>
      <w:r w:rsidRPr="00417468">
        <w:rPr>
          <w:lang w:eastAsia="x-none"/>
        </w:rPr>
        <w:t xml:space="preserve">Indication of concurrent configuration of list of measurements in supported CA Band Combination in the </w:t>
      </w:r>
      <w:proofErr w:type="spellStart"/>
      <w:r w:rsidRPr="00417468">
        <w:rPr>
          <w:lang w:eastAsia="x-none"/>
        </w:rPr>
        <w:t>BandCombinationList</w:t>
      </w:r>
      <w:proofErr w:type="spellEnd"/>
    </w:p>
    <w:p w:rsidR="00162BEC" w:rsidRPr="00D03BB5" w:rsidRDefault="00162BEC" w:rsidP="00162BEC">
      <w:pPr>
        <w:rPr>
          <w:highlight w:val="green"/>
          <w:lang w:eastAsia="x-none"/>
        </w:rPr>
      </w:pPr>
      <w:r w:rsidRPr="00D03BB5">
        <w:rPr>
          <w:highlight w:val="green"/>
          <w:lang w:eastAsia="x-none"/>
        </w:rPr>
        <w:t>Agreements:</w:t>
      </w:r>
    </w:p>
    <w:p w:rsidR="00162BEC" w:rsidRPr="00D03BB5" w:rsidRDefault="00162BEC" w:rsidP="00162BEC">
      <w:r w:rsidRPr="00D03BB5">
        <w:rPr>
          <w:rFonts w:hint="eastAsia"/>
        </w:rPr>
        <w:t xml:space="preserve">Introduce the following </w:t>
      </w:r>
      <w:proofErr w:type="gramStart"/>
      <w:r w:rsidRPr="00D03BB5">
        <w:rPr>
          <w:rFonts w:hint="eastAsia"/>
        </w:rPr>
        <w:t>2</w:t>
      </w:r>
      <w:proofErr w:type="gramEnd"/>
      <w:r w:rsidRPr="00D03BB5">
        <w:rPr>
          <w:rFonts w:hint="eastAsia"/>
        </w:rPr>
        <w:t xml:space="preserve"> FGs: </w:t>
      </w:r>
    </w:p>
    <w:p w:rsidR="00162BEC" w:rsidRPr="00D03BB5" w:rsidRDefault="00162BEC" w:rsidP="00162BEC">
      <w:pPr>
        <w:pStyle w:val="ListParagraph"/>
        <w:numPr>
          <w:ilvl w:val="0"/>
          <w:numId w:val="35"/>
        </w:numPr>
        <w:spacing w:after="0"/>
        <w:contextualSpacing w:val="0"/>
      </w:pPr>
      <w:r w:rsidRPr="00D03BB5">
        <w:rPr>
          <w:rFonts w:hint="eastAsia"/>
        </w:rPr>
        <w:t xml:space="preserve">Support of simultaneous processing for DL </w:t>
      </w:r>
      <w:proofErr w:type="spellStart"/>
      <w:r w:rsidRPr="00D03BB5">
        <w:rPr>
          <w:rFonts w:hint="eastAsia"/>
        </w:rPr>
        <w:t>AoD</w:t>
      </w:r>
      <w:proofErr w:type="spellEnd"/>
      <w:r w:rsidRPr="00D03BB5">
        <w:rPr>
          <w:rFonts w:hint="eastAsia"/>
        </w:rPr>
        <w:t xml:space="preserve"> and DL </w:t>
      </w:r>
      <w:proofErr w:type="spellStart"/>
      <w:r w:rsidRPr="00D03BB5">
        <w:rPr>
          <w:rFonts w:hint="eastAsia"/>
        </w:rPr>
        <w:t>TDoA</w:t>
      </w:r>
      <w:proofErr w:type="spellEnd"/>
      <w:r w:rsidRPr="00D03BB5">
        <w:rPr>
          <w:rFonts w:hint="eastAsia"/>
        </w:rPr>
        <w:t xml:space="preserve"> measurements </w:t>
      </w:r>
    </w:p>
    <w:p w:rsidR="00162BEC" w:rsidRPr="00D03BB5" w:rsidRDefault="00162BEC" w:rsidP="00162BEC">
      <w:pPr>
        <w:pStyle w:val="ListParagraph"/>
        <w:numPr>
          <w:ilvl w:val="1"/>
          <w:numId w:val="35"/>
        </w:numPr>
        <w:spacing w:after="0"/>
        <w:contextualSpacing w:val="0"/>
      </w:pPr>
      <w:r w:rsidRPr="00D03BB5">
        <w:rPr>
          <w:rFonts w:hint="eastAsia"/>
        </w:rPr>
        <w:t xml:space="preserve">If it is not indicated, a UE is not expected to perform simultaneously the processing for deriving DL </w:t>
      </w:r>
      <w:proofErr w:type="spellStart"/>
      <w:r w:rsidRPr="00D03BB5">
        <w:rPr>
          <w:rFonts w:hint="eastAsia"/>
        </w:rPr>
        <w:t>AoD</w:t>
      </w:r>
      <w:proofErr w:type="spellEnd"/>
      <w:r w:rsidRPr="00D03BB5">
        <w:rPr>
          <w:rFonts w:hint="eastAsia"/>
        </w:rPr>
        <w:t xml:space="preserve"> and DL </w:t>
      </w:r>
      <w:proofErr w:type="spellStart"/>
      <w:r w:rsidRPr="00D03BB5">
        <w:rPr>
          <w:rFonts w:hint="eastAsia"/>
        </w:rPr>
        <w:t>TDoA</w:t>
      </w:r>
      <w:proofErr w:type="spellEnd"/>
      <w:r w:rsidRPr="00D03BB5">
        <w:rPr>
          <w:rFonts w:hint="eastAsia"/>
        </w:rPr>
        <w:t xml:space="preserve"> measurements </w:t>
      </w:r>
    </w:p>
    <w:p w:rsidR="00162BEC" w:rsidRPr="00D03BB5" w:rsidRDefault="00162BEC" w:rsidP="00162BEC">
      <w:pPr>
        <w:pStyle w:val="ListParagraph"/>
        <w:numPr>
          <w:ilvl w:val="0"/>
          <w:numId w:val="35"/>
        </w:numPr>
        <w:spacing w:after="0"/>
        <w:contextualSpacing w:val="0"/>
      </w:pPr>
      <w:r w:rsidRPr="00D03BB5">
        <w:rPr>
          <w:rFonts w:hint="eastAsia"/>
        </w:rPr>
        <w:t xml:space="preserve">Support of simultaneous processing for DL </w:t>
      </w:r>
      <w:proofErr w:type="spellStart"/>
      <w:r w:rsidRPr="00D03BB5">
        <w:rPr>
          <w:rFonts w:hint="eastAsia"/>
        </w:rPr>
        <w:t>AoD</w:t>
      </w:r>
      <w:proofErr w:type="spellEnd"/>
      <w:r w:rsidRPr="00D03BB5">
        <w:rPr>
          <w:rFonts w:hint="eastAsia"/>
        </w:rPr>
        <w:t xml:space="preserve"> and M-RTT measurements </w:t>
      </w:r>
    </w:p>
    <w:p w:rsidR="00162BEC" w:rsidRPr="00D03BB5" w:rsidRDefault="00162BEC" w:rsidP="00162BEC">
      <w:pPr>
        <w:pStyle w:val="ListParagraph"/>
        <w:numPr>
          <w:ilvl w:val="1"/>
          <w:numId w:val="35"/>
        </w:numPr>
        <w:spacing w:after="0"/>
        <w:contextualSpacing w:val="0"/>
      </w:pPr>
      <w:r w:rsidRPr="00D03BB5">
        <w:rPr>
          <w:rFonts w:hint="eastAsia"/>
        </w:rPr>
        <w:t xml:space="preserve">If it is not indicated, a UE is not expected to perform simultaneously the processing for deriving DL </w:t>
      </w:r>
      <w:proofErr w:type="spellStart"/>
      <w:r w:rsidRPr="00D03BB5">
        <w:rPr>
          <w:rFonts w:hint="eastAsia"/>
        </w:rPr>
        <w:t>AoD</w:t>
      </w:r>
      <w:proofErr w:type="spellEnd"/>
      <w:r w:rsidRPr="00D03BB5">
        <w:rPr>
          <w:rFonts w:hint="eastAsia"/>
        </w:rPr>
        <w:t xml:space="preserve"> and M-RTT measurements </w:t>
      </w:r>
    </w:p>
    <w:p w:rsidR="00162BEC" w:rsidRPr="00D03BB5" w:rsidRDefault="00162BEC" w:rsidP="00162BEC"/>
    <w:p w:rsidR="00162BEC" w:rsidRDefault="00162BEC" w:rsidP="00162BEC"/>
    <w:p w:rsidR="008005D2" w:rsidRPr="00274730" w:rsidRDefault="00162BEC" w:rsidP="00D337F0">
      <w:pPr>
        <w:wordWrap/>
        <w:spacing w:before="60" w:after="60" w:line="288" w:lineRule="auto"/>
        <w:ind w:firstLine="284"/>
        <w:jc w:val="both"/>
        <w:rPr>
          <w:lang w:val="en-GB"/>
        </w:rPr>
      </w:pPr>
      <w:r>
        <w:rPr>
          <w:lang w:val="en-GB"/>
        </w:rPr>
        <w:t>I</w:t>
      </w:r>
      <w:r w:rsidR="008005D2">
        <w:rPr>
          <w:lang w:val="en-GB"/>
        </w:rPr>
        <w:t xml:space="preserve">n this contribution, we discuss the remaining issues for </w:t>
      </w:r>
      <w:r w:rsidR="00D337F0">
        <w:rPr>
          <w:lang w:val="en-GB"/>
        </w:rPr>
        <w:t>UE features for NR positioning</w:t>
      </w:r>
      <w:r w:rsidR="008005D2">
        <w:rPr>
          <w:lang w:val="en-GB"/>
        </w:rPr>
        <w:t>.</w:t>
      </w:r>
    </w:p>
    <w:p w:rsidR="008005D2" w:rsidRDefault="00D337F0" w:rsidP="008C6C22">
      <w:pPr>
        <w:pStyle w:val="Heading1"/>
      </w:pPr>
      <w:r>
        <w:t>UE features for NR positioning</w:t>
      </w:r>
    </w:p>
    <w:p w:rsidR="001C63A8" w:rsidRPr="001C63A8" w:rsidRDefault="001C63A8" w:rsidP="00D337F0">
      <w:pPr>
        <w:wordWrap/>
        <w:spacing w:before="60" w:after="60" w:line="288" w:lineRule="auto"/>
        <w:ind w:firstLine="284"/>
        <w:jc w:val="both"/>
      </w:pPr>
      <w:r w:rsidRPr="001C63A8">
        <w:t>In our companion contribution [</w:t>
      </w:r>
      <w:r w:rsidR="00E057D7">
        <w:t>1</w:t>
      </w:r>
      <w:r w:rsidRPr="001C63A8">
        <w:t xml:space="preserve">], we have discussed if UE DL PRS processing capability is agnostic to the configured SCS settings of DL PRS and </w:t>
      </w:r>
      <w:r>
        <w:t xml:space="preserve">following the same principle, the reported values of T should be the same within an FR. Therefore, </w:t>
      </w:r>
      <w:r w:rsidRPr="001C63A8">
        <w:t>we have the following proposal</w:t>
      </w:r>
    </w:p>
    <w:p w:rsidR="00E71EA5" w:rsidRPr="0022427D" w:rsidRDefault="00E71EA5" w:rsidP="00E71EA5">
      <w:pPr>
        <w:spacing w:after="240"/>
        <w:rPr>
          <w:rFonts w:asciiTheme="minorHAnsi" w:hAnsiTheme="minorHAnsi" w:cstheme="minorHAnsi"/>
          <w:i/>
          <w:sz w:val="22"/>
          <w:szCs w:val="22"/>
        </w:rPr>
      </w:pPr>
      <w:r w:rsidRPr="0022427D">
        <w:rPr>
          <w:b/>
          <w:i/>
          <w:kern w:val="2"/>
          <w:lang w:eastAsia="ja-JP"/>
        </w:rPr>
        <w:t xml:space="preserve">Proposal </w:t>
      </w:r>
      <w:r w:rsidR="00976F06">
        <w:rPr>
          <w:b/>
          <w:i/>
          <w:kern w:val="2"/>
          <w:lang w:eastAsia="ja-JP"/>
        </w:rPr>
        <w:t>1</w:t>
      </w:r>
      <w:r w:rsidRPr="0022427D">
        <w:rPr>
          <w:b/>
          <w:i/>
          <w:kern w:val="2"/>
          <w:lang w:eastAsia="ja-JP"/>
        </w:rPr>
        <w:t>:</w:t>
      </w:r>
      <w:r w:rsidRPr="0022427D">
        <w:rPr>
          <w:rFonts w:cstheme="minorHAnsi"/>
          <w:i/>
        </w:rPr>
        <w:t xml:space="preserve"> For UE DL PRS processing capability, UE may report the maximum PRS bandwidth </w:t>
      </w:r>
      <w:proofErr w:type="spellStart"/>
      <w:r w:rsidRPr="0022427D">
        <w:rPr>
          <w:rFonts w:cstheme="minorHAnsi"/>
          <w:i/>
        </w:rPr>
        <w:t>BW</w:t>
      </w:r>
      <w:r w:rsidRPr="0022427D">
        <w:rPr>
          <w:rFonts w:cstheme="minorHAnsi"/>
          <w:i/>
          <w:vertAlign w:val="subscript"/>
        </w:rPr>
        <w:t>max</w:t>
      </w:r>
      <w:proofErr w:type="spellEnd"/>
      <w:r w:rsidRPr="0022427D">
        <w:rPr>
          <w:rFonts w:cstheme="minorHAnsi"/>
          <w:i/>
        </w:rPr>
        <w:t xml:space="preserve"> and (N, T) for each SCS. </w:t>
      </w:r>
      <w:r w:rsidRPr="0022427D">
        <w:rPr>
          <w:i/>
          <w:szCs w:val="22"/>
        </w:rPr>
        <w:t xml:space="preserve">The reported value for N should include the impact of </w:t>
      </w:r>
      <w:proofErr w:type="gramStart"/>
      <w:r w:rsidRPr="0022427D">
        <w:rPr>
          <w:i/>
          <w:szCs w:val="22"/>
        </w:rPr>
        <w:t>cell phase synchronization error</w:t>
      </w:r>
      <w:proofErr w:type="gramEnd"/>
      <w:r w:rsidRPr="0022427D">
        <w:rPr>
          <w:i/>
          <w:szCs w:val="22"/>
        </w:rPr>
        <w:t xml:space="preserve"> between TRPs. </w:t>
      </w:r>
      <w:r w:rsidRPr="0022427D">
        <w:rPr>
          <w:rFonts w:cstheme="minorHAnsi"/>
          <w:i/>
        </w:rPr>
        <w:t xml:space="preserve">The UE DL PRS processing capability </w:t>
      </w:r>
      <w:proofErr w:type="gramStart"/>
      <w:r w:rsidRPr="0022427D">
        <w:rPr>
          <w:rFonts w:cstheme="minorHAnsi"/>
          <w:i/>
        </w:rPr>
        <w:t>is not exactly scaled</w:t>
      </w:r>
      <w:proofErr w:type="gramEnd"/>
      <w:r w:rsidRPr="0022427D">
        <w:rPr>
          <w:rFonts w:cstheme="minorHAnsi"/>
          <w:i/>
        </w:rPr>
        <w:t xml:space="preserve"> inversely proportional to DL PRS processing bandwidth. </w:t>
      </w:r>
    </w:p>
    <w:p w:rsidR="00E71EA5" w:rsidRPr="0022427D" w:rsidRDefault="00E71EA5" w:rsidP="00E71EA5">
      <w:pPr>
        <w:pStyle w:val="ListParagraph"/>
        <w:numPr>
          <w:ilvl w:val="0"/>
          <w:numId w:val="30"/>
        </w:numPr>
        <w:spacing w:after="120"/>
        <w:rPr>
          <w:rFonts w:cstheme="minorHAnsi"/>
          <w:b/>
          <w:i/>
          <w:lang w:eastAsia="x-none"/>
        </w:rPr>
      </w:pPr>
      <w:r w:rsidRPr="0022427D">
        <w:rPr>
          <w:b/>
          <w:i/>
        </w:rPr>
        <w:t>Option 1:</w:t>
      </w:r>
      <w:r w:rsidRPr="0022427D">
        <w:rPr>
          <w:i/>
        </w:rPr>
        <w:t xml:space="preserve"> UE reports the capability corresponding to maximum PRS bandwidth to be supported. Scaling rule in Table 2 is applied to interpret UE’s capability if network configures smaller BW. </w:t>
      </w:r>
    </w:p>
    <w:p w:rsidR="00E71EA5" w:rsidRPr="0022427D" w:rsidRDefault="00E71EA5" w:rsidP="00E71EA5">
      <w:pPr>
        <w:pStyle w:val="ListParagraph"/>
        <w:numPr>
          <w:ilvl w:val="0"/>
          <w:numId w:val="30"/>
        </w:numPr>
        <w:spacing w:after="120"/>
        <w:jc w:val="both"/>
        <w:rPr>
          <w:i/>
        </w:rPr>
      </w:pPr>
      <w:r w:rsidRPr="0022427D">
        <w:rPr>
          <w:rFonts w:cstheme="minorHAnsi"/>
          <w:b/>
          <w:i/>
        </w:rPr>
        <w:t xml:space="preserve">Option 2: </w:t>
      </w:r>
      <w:r w:rsidRPr="0022427D">
        <w:rPr>
          <w:rFonts w:cstheme="minorHAnsi"/>
          <w:i/>
        </w:rPr>
        <w:t>UE reports multiple PRS bandwidth values to indicate scaling boundaries.</w:t>
      </w:r>
    </w:p>
    <w:p w:rsidR="00D337F0" w:rsidRDefault="001C63A8" w:rsidP="00D337F0">
      <w:pPr>
        <w:wordWrap/>
        <w:spacing w:before="60" w:after="60" w:line="288" w:lineRule="auto"/>
        <w:ind w:firstLine="284"/>
        <w:jc w:val="both"/>
      </w:pPr>
      <w:r>
        <w:t>Regarding w</w:t>
      </w:r>
      <w:r w:rsidR="00D337F0">
        <w:t>hether to define “Support of simultaneous processing of LTE PRS and NR PRS”</w:t>
      </w:r>
      <w:r>
        <w:t xml:space="preserve">, LTE PRS design and </w:t>
      </w:r>
      <w:r>
        <w:lastRenderedPageBreak/>
        <w:t>NR PRS design are quite different and provide different level of positioning accuracy. In this regard, we should not support simultaneous processing of LTE PRS and NR PRS.</w:t>
      </w:r>
    </w:p>
    <w:p w:rsidR="001C63A8" w:rsidRPr="00F00BDF" w:rsidRDefault="001C63A8" w:rsidP="001C63A8">
      <w:pPr>
        <w:wordWrap/>
        <w:spacing w:before="60" w:after="60" w:line="288" w:lineRule="auto"/>
        <w:jc w:val="both"/>
        <w:rPr>
          <w:i/>
        </w:rPr>
      </w:pPr>
      <w:r w:rsidRPr="00F00BDF">
        <w:rPr>
          <w:b/>
          <w:i/>
        </w:rPr>
        <w:t xml:space="preserve">Proposal </w:t>
      </w:r>
      <w:r w:rsidR="00976F06">
        <w:rPr>
          <w:b/>
          <w:i/>
        </w:rPr>
        <w:t>2</w:t>
      </w:r>
      <w:r w:rsidRPr="00F00BDF">
        <w:rPr>
          <w:i/>
        </w:rPr>
        <w:t xml:space="preserve">: </w:t>
      </w:r>
      <w:r>
        <w:rPr>
          <w:i/>
        </w:rPr>
        <w:t>S</w:t>
      </w:r>
      <w:r w:rsidRPr="001C63A8">
        <w:rPr>
          <w:i/>
        </w:rPr>
        <w:t>imultaneous processing of LTE PRS and NR PRS</w:t>
      </w:r>
      <w:r>
        <w:rPr>
          <w:i/>
        </w:rPr>
        <w:t xml:space="preserve"> </w:t>
      </w:r>
      <w:proofErr w:type="gramStart"/>
      <w:r>
        <w:rPr>
          <w:i/>
        </w:rPr>
        <w:t>is not supported</w:t>
      </w:r>
      <w:proofErr w:type="gramEnd"/>
      <w:r w:rsidRPr="00F00BDF">
        <w:rPr>
          <w:i/>
        </w:rPr>
        <w:t>.</w:t>
      </w:r>
    </w:p>
    <w:p w:rsidR="001C63A8" w:rsidRDefault="001C63A8" w:rsidP="001C63A8">
      <w:pPr>
        <w:wordWrap/>
        <w:spacing w:before="60" w:after="60" w:line="288" w:lineRule="auto"/>
        <w:ind w:firstLine="284"/>
        <w:jc w:val="both"/>
      </w:pPr>
      <w:r>
        <w:t xml:space="preserve">A max number of simultaneous transmissions of SRS for positioning on a symbol </w:t>
      </w:r>
      <w:proofErr w:type="gramStart"/>
      <w:r>
        <w:t>should be defined</w:t>
      </w:r>
      <w:proofErr w:type="gramEnd"/>
      <w:r>
        <w:t xml:space="preserve"> based on processing capability and max comb-size. In addition, if a max number </w:t>
      </w:r>
      <w:proofErr w:type="gramStart"/>
      <w:r>
        <w:t>is defined</w:t>
      </w:r>
      <w:proofErr w:type="gramEnd"/>
      <w:r>
        <w:t xml:space="preserve"> per symbol, there is no need to define a max number per slot.</w:t>
      </w:r>
    </w:p>
    <w:p w:rsidR="001C63A8" w:rsidRPr="00F00BDF" w:rsidRDefault="001C63A8" w:rsidP="001C63A8">
      <w:pPr>
        <w:wordWrap/>
        <w:spacing w:before="60" w:after="60" w:line="288" w:lineRule="auto"/>
        <w:jc w:val="both"/>
        <w:rPr>
          <w:i/>
        </w:rPr>
      </w:pPr>
      <w:r w:rsidRPr="00F00BDF">
        <w:rPr>
          <w:b/>
          <w:i/>
        </w:rPr>
        <w:t xml:space="preserve">Proposal </w:t>
      </w:r>
      <w:r w:rsidR="00976F06">
        <w:rPr>
          <w:b/>
          <w:i/>
        </w:rPr>
        <w:t>3</w:t>
      </w:r>
      <w:r w:rsidRPr="00F00BDF">
        <w:rPr>
          <w:i/>
        </w:rPr>
        <w:t xml:space="preserve">: </w:t>
      </w:r>
      <w:r w:rsidRPr="001C63A8">
        <w:rPr>
          <w:i/>
        </w:rPr>
        <w:t xml:space="preserve">A max number of simultaneous transmissions of SRS for positioning on a symbol </w:t>
      </w:r>
      <w:proofErr w:type="gramStart"/>
      <w:r w:rsidRPr="001C63A8">
        <w:rPr>
          <w:i/>
        </w:rPr>
        <w:t>should be defined</w:t>
      </w:r>
      <w:proofErr w:type="gramEnd"/>
      <w:r w:rsidRPr="001C63A8">
        <w:rPr>
          <w:i/>
        </w:rPr>
        <w:t xml:space="preserve"> based on processing capability and max comb-size</w:t>
      </w:r>
      <w:r>
        <w:rPr>
          <w:i/>
        </w:rPr>
        <w:t xml:space="preserve"> and </w:t>
      </w:r>
      <w:r w:rsidRPr="001C63A8">
        <w:rPr>
          <w:i/>
        </w:rPr>
        <w:t xml:space="preserve">there is no need to define a max </w:t>
      </w:r>
      <w:r w:rsidR="00B50A47">
        <w:rPr>
          <w:i/>
        </w:rPr>
        <w:t>number per slot</w:t>
      </w:r>
      <w:r w:rsidRPr="00F00BDF">
        <w:rPr>
          <w:i/>
        </w:rPr>
        <w:t>.</w:t>
      </w:r>
    </w:p>
    <w:p w:rsidR="00FA46FA" w:rsidRDefault="00C377A0" w:rsidP="00D337F0">
      <w:pPr>
        <w:wordWrap/>
        <w:spacing w:before="60" w:after="60" w:line="288" w:lineRule="auto"/>
        <w:ind w:firstLine="284"/>
        <w:jc w:val="both"/>
      </w:pPr>
      <w:r>
        <w:t xml:space="preserve">The duration of DL PRS symbol in units of </w:t>
      </w:r>
      <w:proofErr w:type="spellStart"/>
      <w:r>
        <w:t>ms</w:t>
      </w:r>
      <w:proofErr w:type="spellEnd"/>
      <w:r>
        <w:t xml:space="preserve"> a UE can process every T </w:t>
      </w:r>
      <w:proofErr w:type="spellStart"/>
      <w:r>
        <w:t>ms</w:t>
      </w:r>
      <w:proofErr w:type="spellEnd"/>
      <w:r>
        <w:t xml:space="preserve"> assuming maximum DL PRS bandwidth in MHz can be pre-defined and thus there is no need to introduce signaling for this purpose. </w:t>
      </w:r>
    </w:p>
    <w:p w:rsidR="00C377A0" w:rsidRDefault="00C377A0" w:rsidP="00C377A0">
      <w:pPr>
        <w:wordWrap/>
        <w:spacing w:before="60" w:after="60" w:line="288" w:lineRule="auto"/>
        <w:jc w:val="both"/>
      </w:pPr>
      <w:r w:rsidRPr="00F00BDF">
        <w:rPr>
          <w:b/>
          <w:i/>
        </w:rPr>
        <w:t xml:space="preserve">Proposal </w:t>
      </w:r>
      <w:r w:rsidR="00343DF2">
        <w:rPr>
          <w:b/>
          <w:i/>
        </w:rPr>
        <w:t>4</w:t>
      </w:r>
      <w:r w:rsidRPr="00F00BDF">
        <w:rPr>
          <w:i/>
        </w:rPr>
        <w:t xml:space="preserve">: </w:t>
      </w:r>
      <w:r w:rsidRPr="00C377A0">
        <w:rPr>
          <w:i/>
        </w:rPr>
        <w:t xml:space="preserve">The duration of DL PRS symbol in units of </w:t>
      </w:r>
      <w:proofErr w:type="spellStart"/>
      <w:r w:rsidRPr="00C377A0">
        <w:rPr>
          <w:i/>
        </w:rPr>
        <w:t>ms</w:t>
      </w:r>
      <w:proofErr w:type="spellEnd"/>
      <w:r w:rsidRPr="00C377A0">
        <w:rPr>
          <w:i/>
        </w:rPr>
        <w:t xml:space="preserve"> a UE can process every T </w:t>
      </w:r>
      <w:proofErr w:type="spellStart"/>
      <w:r w:rsidRPr="00C377A0">
        <w:rPr>
          <w:i/>
        </w:rPr>
        <w:t>ms</w:t>
      </w:r>
      <w:proofErr w:type="spellEnd"/>
      <w:r w:rsidRPr="00C377A0">
        <w:rPr>
          <w:i/>
        </w:rPr>
        <w:t xml:space="preserve"> assuming maximum DL PRS bandwidth in MHz can be pre-defined</w:t>
      </w:r>
      <w:r>
        <w:rPr>
          <w:i/>
        </w:rPr>
        <w:t>.</w:t>
      </w:r>
    </w:p>
    <w:p w:rsidR="00C377A0" w:rsidRPr="00693A3A" w:rsidRDefault="00C377A0" w:rsidP="00C377A0">
      <w:pPr>
        <w:wordWrap/>
        <w:spacing w:before="60" w:after="60" w:line="288" w:lineRule="auto"/>
        <w:jc w:val="both"/>
        <w:rPr>
          <w:i/>
        </w:rPr>
      </w:pPr>
    </w:p>
    <w:p w:rsidR="008005D2" w:rsidRPr="00BF16D8" w:rsidRDefault="008005D2" w:rsidP="008005D2">
      <w:pPr>
        <w:pStyle w:val="Heading1"/>
        <w:spacing w:after="60"/>
        <w:ind w:left="431" w:hanging="431"/>
        <w:rPr>
          <w:rFonts w:eastAsia="Malgun Gothic"/>
          <w:color w:val="000000"/>
          <w:lang w:eastAsia="ko-KR"/>
        </w:rPr>
      </w:pPr>
      <w:r>
        <w:rPr>
          <w:rFonts w:eastAsia="Malgun Gothic"/>
          <w:color w:val="000000"/>
          <w:lang w:eastAsia="ko-KR"/>
        </w:rPr>
        <w:t>C</w:t>
      </w:r>
      <w:r w:rsidRPr="00C2757D">
        <w:rPr>
          <w:rFonts w:eastAsia="Malgun Gothic" w:hint="eastAsia"/>
          <w:color w:val="000000"/>
          <w:lang w:eastAsia="ko-KR"/>
        </w:rPr>
        <w:t>onclusions</w:t>
      </w:r>
      <w:r w:rsidRPr="00BF16D8">
        <w:rPr>
          <w:rFonts w:eastAsia="Malgun Gothic" w:hint="eastAsia"/>
          <w:color w:val="000000"/>
          <w:lang w:eastAsia="ko-KR"/>
        </w:rPr>
        <w:t xml:space="preserve"> </w:t>
      </w:r>
    </w:p>
    <w:p w:rsidR="008005D2" w:rsidRDefault="008005D2" w:rsidP="008005D2">
      <w:pPr>
        <w:wordWrap/>
        <w:spacing w:before="60" w:after="60" w:line="288" w:lineRule="auto"/>
        <w:ind w:firstLine="284"/>
        <w:jc w:val="both"/>
        <w:rPr>
          <w:rFonts w:eastAsia="Malgun Gothic"/>
          <w:color w:val="000000"/>
        </w:rPr>
      </w:pPr>
      <w:r>
        <w:rPr>
          <w:rFonts w:eastAsia="Malgun Gothic"/>
          <w:color w:val="000000"/>
        </w:rPr>
        <w:t xml:space="preserve">In this contribution, we </w:t>
      </w:r>
      <w:r w:rsidRPr="00E56427">
        <w:rPr>
          <w:rFonts w:eastAsia="Malgun Gothic"/>
          <w:color w:val="000000"/>
        </w:rPr>
        <w:t>discuss</w:t>
      </w:r>
      <w:r>
        <w:rPr>
          <w:rFonts w:eastAsia="Malgun Gothic"/>
          <w:color w:val="000000"/>
        </w:rPr>
        <w:t>ed</w:t>
      </w:r>
      <w:r w:rsidRPr="00E56427">
        <w:rPr>
          <w:rFonts w:eastAsia="Malgun Gothic"/>
          <w:color w:val="000000"/>
        </w:rPr>
        <w:t xml:space="preserve"> </w:t>
      </w:r>
      <w:r w:rsidRPr="00954A88">
        <w:rPr>
          <w:rFonts w:eastAsia="Malgun Gothic"/>
          <w:color w:val="000000"/>
        </w:rPr>
        <w:t xml:space="preserve">the </w:t>
      </w:r>
      <w:r w:rsidR="00FB3AF3">
        <w:rPr>
          <w:rFonts w:eastAsia="Malgun Gothic"/>
          <w:color w:val="000000"/>
        </w:rPr>
        <w:t xml:space="preserve">reaming issues for </w:t>
      </w:r>
      <w:r w:rsidR="00C377A0">
        <w:rPr>
          <w:lang w:val="en-GB"/>
        </w:rPr>
        <w:t>UE features for NR positioning and we have the following proposals</w:t>
      </w:r>
      <w:r>
        <w:rPr>
          <w:rFonts w:eastAsia="Malgun Gothic"/>
          <w:color w:val="000000"/>
        </w:rPr>
        <w:t>.</w:t>
      </w:r>
    </w:p>
    <w:p w:rsidR="00E71EA5" w:rsidRPr="0022427D" w:rsidRDefault="00E71EA5" w:rsidP="00E71EA5">
      <w:pPr>
        <w:spacing w:after="240"/>
        <w:rPr>
          <w:rFonts w:asciiTheme="minorHAnsi" w:hAnsiTheme="minorHAnsi" w:cstheme="minorHAnsi"/>
          <w:i/>
          <w:sz w:val="22"/>
          <w:szCs w:val="22"/>
        </w:rPr>
      </w:pPr>
      <w:r w:rsidRPr="0022427D">
        <w:rPr>
          <w:b/>
          <w:i/>
          <w:kern w:val="2"/>
          <w:lang w:eastAsia="ja-JP"/>
        </w:rPr>
        <w:t xml:space="preserve">Proposal </w:t>
      </w:r>
      <w:r w:rsidR="00976F06">
        <w:rPr>
          <w:b/>
          <w:i/>
          <w:kern w:val="2"/>
          <w:lang w:eastAsia="ja-JP"/>
        </w:rPr>
        <w:t>1</w:t>
      </w:r>
      <w:r w:rsidRPr="0022427D">
        <w:rPr>
          <w:b/>
          <w:i/>
          <w:kern w:val="2"/>
          <w:lang w:eastAsia="ja-JP"/>
        </w:rPr>
        <w:t>:</w:t>
      </w:r>
      <w:r w:rsidRPr="0022427D">
        <w:rPr>
          <w:rFonts w:cstheme="minorHAnsi"/>
          <w:i/>
        </w:rPr>
        <w:t xml:space="preserve"> For UE DL PRS processing capability, UE may report the maximum PRS bandwidth </w:t>
      </w:r>
      <w:proofErr w:type="spellStart"/>
      <w:r w:rsidRPr="0022427D">
        <w:rPr>
          <w:rFonts w:cstheme="minorHAnsi"/>
          <w:i/>
        </w:rPr>
        <w:t>BW</w:t>
      </w:r>
      <w:r w:rsidRPr="0022427D">
        <w:rPr>
          <w:rFonts w:cstheme="minorHAnsi"/>
          <w:i/>
          <w:vertAlign w:val="subscript"/>
        </w:rPr>
        <w:t>max</w:t>
      </w:r>
      <w:proofErr w:type="spellEnd"/>
      <w:r w:rsidRPr="0022427D">
        <w:rPr>
          <w:rFonts w:cstheme="minorHAnsi"/>
          <w:i/>
        </w:rPr>
        <w:t xml:space="preserve"> and (N, T) for each SCS. </w:t>
      </w:r>
      <w:r w:rsidRPr="0022427D">
        <w:rPr>
          <w:i/>
          <w:szCs w:val="22"/>
        </w:rPr>
        <w:t xml:space="preserve">The reported value for N should include the impact of </w:t>
      </w:r>
      <w:proofErr w:type="gramStart"/>
      <w:r w:rsidRPr="0022427D">
        <w:rPr>
          <w:i/>
          <w:szCs w:val="22"/>
        </w:rPr>
        <w:t>cell phase synchronization error</w:t>
      </w:r>
      <w:proofErr w:type="gramEnd"/>
      <w:r w:rsidRPr="0022427D">
        <w:rPr>
          <w:i/>
          <w:szCs w:val="22"/>
        </w:rPr>
        <w:t xml:space="preserve"> between TRPs. </w:t>
      </w:r>
      <w:r w:rsidRPr="0022427D">
        <w:rPr>
          <w:rFonts w:cstheme="minorHAnsi"/>
          <w:i/>
        </w:rPr>
        <w:t xml:space="preserve">The UE DL PRS processing capability </w:t>
      </w:r>
      <w:proofErr w:type="gramStart"/>
      <w:r w:rsidRPr="0022427D">
        <w:rPr>
          <w:rFonts w:cstheme="minorHAnsi"/>
          <w:i/>
        </w:rPr>
        <w:t>is not exactly scaled</w:t>
      </w:r>
      <w:proofErr w:type="gramEnd"/>
      <w:r w:rsidRPr="0022427D">
        <w:rPr>
          <w:rFonts w:cstheme="minorHAnsi"/>
          <w:i/>
        </w:rPr>
        <w:t xml:space="preserve"> inversely proportional to DL PRS processing bandwidth. </w:t>
      </w:r>
    </w:p>
    <w:p w:rsidR="00E71EA5" w:rsidRPr="0022427D" w:rsidRDefault="00E71EA5" w:rsidP="00E71EA5">
      <w:pPr>
        <w:pStyle w:val="ListParagraph"/>
        <w:numPr>
          <w:ilvl w:val="0"/>
          <w:numId w:val="30"/>
        </w:numPr>
        <w:spacing w:after="120"/>
        <w:rPr>
          <w:rFonts w:cstheme="minorHAnsi"/>
          <w:b/>
          <w:i/>
          <w:lang w:eastAsia="x-none"/>
        </w:rPr>
      </w:pPr>
      <w:r w:rsidRPr="0022427D">
        <w:rPr>
          <w:b/>
          <w:i/>
        </w:rPr>
        <w:t>Option 1:</w:t>
      </w:r>
      <w:r w:rsidRPr="0022427D">
        <w:rPr>
          <w:i/>
        </w:rPr>
        <w:t xml:space="preserve"> UE reports the capability corresponding to maximum PRS bandwidth to be supported. Scaling rule in Table 2 is applied to interpret UE’s capability if network configures smaller BW. </w:t>
      </w:r>
    </w:p>
    <w:p w:rsidR="00E71EA5" w:rsidRPr="0022427D" w:rsidRDefault="00E71EA5" w:rsidP="00E71EA5">
      <w:pPr>
        <w:pStyle w:val="ListParagraph"/>
        <w:numPr>
          <w:ilvl w:val="0"/>
          <w:numId w:val="30"/>
        </w:numPr>
        <w:spacing w:after="120"/>
        <w:jc w:val="both"/>
        <w:rPr>
          <w:i/>
        </w:rPr>
      </w:pPr>
      <w:r w:rsidRPr="0022427D">
        <w:rPr>
          <w:rFonts w:cstheme="minorHAnsi"/>
          <w:b/>
          <w:i/>
        </w:rPr>
        <w:t xml:space="preserve">Option 2: </w:t>
      </w:r>
      <w:r w:rsidRPr="0022427D">
        <w:rPr>
          <w:rFonts w:cstheme="minorHAnsi"/>
          <w:i/>
        </w:rPr>
        <w:t>UE reports multiple PRS bandwidth values to indicate scaling boundaries.</w:t>
      </w:r>
    </w:p>
    <w:p w:rsidR="00C377A0" w:rsidRPr="00F00BDF" w:rsidRDefault="00C377A0" w:rsidP="00C377A0">
      <w:pPr>
        <w:wordWrap/>
        <w:spacing w:before="60" w:after="60" w:line="288" w:lineRule="auto"/>
        <w:jc w:val="both"/>
        <w:rPr>
          <w:i/>
        </w:rPr>
      </w:pPr>
      <w:r w:rsidRPr="00F00BDF">
        <w:rPr>
          <w:b/>
          <w:i/>
        </w:rPr>
        <w:t xml:space="preserve">Proposal </w:t>
      </w:r>
      <w:r w:rsidR="00976F06">
        <w:rPr>
          <w:b/>
          <w:i/>
        </w:rPr>
        <w:t>2</w:t>
      </w:r>
      <w:r w:rsidRPr="00F00BDF">
        <w:rPr>
          <w:i/>
        </w:rPr>
        <w:t xml:space="preserve">: </w:t>
      </w:r>
      <w:r>
        <w:rPr>
          <w:i/>
        </w:rPr>
        <w:t>S</w:t>
      </w:r>
      <w:r w:rsidRPr="001C63A8">
        <w:rPr>
          <w:i/>
        </w:rPr>
        <w:t>imultaneous processing of LTE PRS and NR PRS</w:t>
      </w:r>
      <w:r>
        <w:rPr>
          <w:i/>
        </w:rPr>
        <w:t xml:space="preserve"> </w:t>
      </w:r>
      <w:proofErr w:type="gramStart"/>
      <w:r>
        <w:rPr>
          <w:i/>
        </w:rPr>
        <w:t>is not supported</w:t>
      </w:r>
      <w:proofErr w:type="gramEnd"/>
      <w:r w:rsidRPr="00F00BDF">
        <w:rPr>
          <w:i/>
        </w:rPr>
        <w:t>.</w:t>
      </w:r>
    </w:p>
    <w:p w:rsidR="00C377A0" w:rsidRPr="00F00BDF" w:rsidRDefault="00C377A0" w:rsidP="00C377A0">
      <w:pPr>
        <w:wordWrap/>
        <w:spacing w:before="60" w:after="60" w:line="288" w:lineRule="auto"/>
        <w:jc w:val="both"/>
        <w:rPr>
          <w:i/>
        </w:rPr>
      </w:pPr>
      <w:r w:rsidRPr="00F00BDF">
        <w:rPr>
          <w:b/>
          <w:i/>
        </w:rPr>
        <w:t xml:space="preserve">Proposal </w:t>
      </w:r>
      <w:r w:rsidR="00976F06">
        <w:rPr>
          <w:b/>
          <w:i/>
        </w:rPr>
        <w:t>3</w:t>
      </w:r>
      <w:r w:rsidRPr="00F00BDF">
        <w:rPr>
          <w:i/>
        </w:rPr>
        <w:t xml:space="preserve">: </w:t>
      </w:r>
      <w:r w:rsidRPr="001C63A8">
        <w:rPr>
          <w:i/>
        </w:rPr>
        <w:t xml:space="preserve">A max number of simultaneous transmissions of SRS for positioning on a symbol </w:t>
      </w:r>
      <w:proofErr w:type="gramStart"/>
      <w:r w:rsidRPr="001C63A8">
        <w:rPr>
          <w:i/>
        </w:rPr>
        <w:t>should be defined</w:t>
      </w:r>
      <w:proofErr w:type="gramEnd"/>
      <w:r w:rsidRPr="001C63A8">
        <w:rPr>
          <w:i/>
        </w:rPr>
        <w:t xml:space="preserve"> based on processing capability and max comb-size</w:t>
      </w:r>
      <w:r>
        <w:rPr>
          <w:i/>
        </w:rPr>
        <w:t xml:space="preserve"> and </w:t>
      </w:r>
      <w:r w:rsidRPr="001C63A8">
        <w:rPr>
          <w:i/>
        </w:rPr>
        <w:t xml:space="preserve">there is no need to define a max </w:t>
      </w:r>
      <w:r>
        <w:rPr>
          <w:i/>
        </w:rPr>
        <w:t>number per slot</w:t>
      </w:r>
      <w:r w:rsidRPr="00F00BDF">
        <w:rPr>
          <w:i/>
        </w:rPr>
        <w:t>.</w:t>
      </w:r>
    </w:p>
    <w:p w:rsidR="00C377A0" w:rsidRDefault="00C377A0" w:rsidP="00C377A0">
      <w:pPr>
        <w:wordWrap/>
        <w:spacing w:before="60" w:after="60" w:line="288" w:lineRule="auto"/>
        <w:jc w:val="both"/>
      </w:pPr>
      <w:r w:rsidRPr="00F00BDF">
        <w:rPr>
          <w:b/>
          <w:i/>
        </w:rPr>
        <w:t xml:space="preserve">Proposal </w:t>
      </w:r>
      <w:r w:rsidR="00162BEC">
        <w:rPr>
          <w:b/>
          <w:i/>
        </w:rPr>
        <w:t>4</w:t>
      </w:r>
      <w:r w:rsidRPr="00F00BDF">
        <w:rPr>
          <w:i/>
        </w:rPr>
        <w:t xml:space="preserve">: </w:t>
      </w:r>
      <w:r w:rsidRPr="00C377A0">
        <w:rPr>
          <w:i/>
        </w:rPr>
        <w:t xml:space="preserve">The duration of DL PRS symbol in units of </w:t>
      </w:r>
      <w:proofErr w:type="spellStart"/>
      <w:r w:rsidRPr="00C377A0">
        <w:rPr>
          <w:i/>
        </w:rPr>
        <w:t>ms</w:t>
      </w:r>
      <w:proofErr w:type="spellEnd"/>
      <w:r w:rsidRPr="00C377A0">
        <w:rPr>
          <w:i/>
        </w:rPr>
        <w:t xml:space="preserve"> a UE can process every T </w:t>
      </w:r>
      <w:proofErr w:type="spellStart"/>
      <w:r w:rsidRPr="00C377A0">
        <w:rPr>
          <w:i/>
        </w:rPr>
        <w:t>ms</w:t>
      </w:r>
      <w:proofErr w:type="spellEnd"/>
      <w:r w:rsidRPr="00C377A0">
        <w:rPr>
          <w:i/>
        </w:rPr>
        <w:t xml:space="preserve"> assuming maximum DL PRS bandwidth in MHz can be pre-defined</w:t>
      </w:r>
      <w:r>
        <w:rPr>
          <w:i/>
        </w:rPr>
        <w:t>.</w:t>
      </w:r>
    </w:p>
    <w:p w:rsidR="008005D2" w:rsidRPr="00C2757D" w:rsidRDefault="008005D2" w:rsidP="008005D2">
      <w:pPr>
        <w:pStyle w:val="Heading1"/>
        <w:numPr>
          <w:ilvl w:val="0"/>
          <w:numId w:val="0"/>
        </w:numPr>
        <w:spacing w:after="60"/>
        <w:rPr>
          <w:rFonts w:eastAsia="Batang"/>
          <w:color w:val="000000"/>
          <w:lang w:val="pt-BR" w:eastAsia="ko-KR"/>
        </w:rPr>
      </w:pPr>
      <w:r w:rsidRPr="00C2757D">
        <w:rPr>
          <w:color w:val="000000"/>
          <w:lang w:val="pt-BR" w:eastAsia="ko-KR"/>
        </w:rPr>
        <w:t>References</w:t>
      </w:r>
    </w:p>
    <w:p w:rsidR="00C377A0" w:rsidRPr="008005D2" w:rsidRDefault="00E057D7" w:rsidP="00E057D7">
      <w:pPr>
        <w:pStyle w:val="2222"/>
        <w:spacing w:after="120" w:line="288" w:lineRule="auto"/>
        <w:ind w:firstLineChars="0" w:firstLine="0"/>
        <w:rPr>
          <w:rFonts w:eastAsia="MS Mincho"/>
          <w:bCs/>
          <w:lang w:eastAsia="ja-JP"/>
        </w:rPr>
      </w:pPr>
      <w:r>
        <w:rPr>
          <w:bCs/>
          <w:lang w:eastAsia="ja-JP"/>
        </w:rPr>
        <w:t>[1]</w:t>
      </w:r>
      <w:r>
        <w:rPr>
          <w:bCs/>
          <w:lang w:eastAsia="ja-JP"/>
        </w:rPr>
        <w:tab/>
        <w:t xml:space="preserve">  </w:t>
      </w:r>
      <w:bookmarkStart w:id="4" w:name="_GoBack"/>
      <w:bookmarkEnd w:id="4"/>
      <w:r w:rsidR="00E97331" w:rsidRPr="00E97331">
        <w:rPr>
          <w:bCs/>
          <w:lang w:eastAsia="ja-JP"/>
        </w:rPr>
        <w:t>R1-2003886</w:t>
      </w:r>
      <w:r w:rsidR="00E71EA5">
        <w:rPr>
          <w:bCs/>
          <w:lang w:eastAsia="ja-JP"/>
        </w:rPr>
        <w:t xml:space="preserve">, “DL reference signals for NR positioning,” Samsung. </w:t>
      </w:r>
    </w:p>
    <w:p w:rsidR="002A1A45" w:rsidRPr="008B5DA3" w:rsidRDefault="002A1A45" w:rsidP="002A1A45">
      <w:pPr>
        <w:pStyle w:val="2222"/>
        <w:spacing w:after="120" w:line="288" w:lineRule="auto"/>
        <w:ind w:firstLineChars="0" w:firstLine="0"/>
        <w:rPr>
          <w:rFonts w:eastAsia="MS Mincho"/>
          <w:bCs/>
          <w:lang w:eastAsia="ja-JP"/>
        </w:rPr>
      </w:pPr>
    </w:p>
    <w:sectPr w:rsidR="002A1A45" w:rsidRPr="008B5DA3"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2F8B" w:rsidRPr="00C47AD2" w:rsidRDefault="006C2F8B">
      <w:pPr>
        <w:rPr>
          <w:rFonts w:ascii="Arial" w:hAnsi="Arial"/>
          <w:sz w:val="12"/>
        </w:rPr>
      </w:pPr>
      <w:r>
        <w:separator/>
      </w:r>
    </w:p>
  </w:endnote>
  <w:endnote w:type="continuationSeparator" w:id="0">
    <w:p w:rsidR="006C2F8B" w:rsidRPr="00C47AD2" w:rsidRDefault="006C2F8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514D4" w:rsidRDefault="001514D4"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pPr>
      <w:pStyle w:val="Footer"/>
    </w:pPr>
    <w:r>
      <w:fldChar w:fldCharType="begin"/>
    </w:r>
    <w:r>
      <w:instrText xml:space="preserve"> PAGE   \* MERGEFORMAT </w:instrText>
    </w:r>
    <w:r>
      <w:fldChar w:fldCharType="separate"/>
    </w:r>
    <w:r w:rsidR="00E97331">
      <w:t>3</w:t>
    </w:r>
    <w:r>
      <w:fldChar w:fldCharType="end"/>
    </w:r>
  </w:p>
  <w:p w:rsidR="001514D4" w:rsidRDefault="001514D4"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2F8B" w:rsidRPr="00C47AD2" w:rsidRDefault="006C2F8B">
      <w:pPr>
        <w:rPr>
          <w:rFonts w:ascii="Arial" w:hAnsi="Arial"/>
          <w:sz w:val="12"/>
        </w:rPr>
      </w:pPr>
      <w:r>
        <w:separator/>
      </w:r>
    </w:p>
  </w:footnote>
  <w:footnote w:type="continuationSeparator" w:id="0">
    <w:p w:rsidR="006C2F8B" w:rsidRPr="00C47AD2" w:rsidRDefault="006C2F8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8E61F69"/>
    <w:multiLevelType w:val="hybridMultilevel"/>
    <w:tmpl w:val="5FB620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2340E7"/>
    <w:multiLevelType w:val="hybridMultilevel"/>
    <w:tmpl w:val="5C4AFF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7823C5"/>
    <w:multiLevelType w:val="hybridMultilevel"/>
    <w:tmpl w:val="C4E882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1771EF"/>
    <w:multiLevelType w:val="hybridMultilevel"/>
    <w:tmpl w:val="413622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016C09"/>
    <w:multiLevelType w:val="hybridMultilevel"/>
    <w:tmpl w:val="E1343138"/>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36301C73"/>
    <w:multiLevelType w:val="hybridMultilevel"/>
    <w:tmpl w:val="3424B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15:restartNumberingAfterBreak="0">
    <w:nsid w:val="3BBB2D4A"/>
    <w:multiLevelType w:val="hybridMultilevel"/>
    <w:tmpl w:val="70C84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09587E"/>
    <w:multiLevelType w:val="hybridMultilevel"/>
    <w:tmpl w:val="58540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321255"/>
    <w:multiLevelType w:val="hybridMultilevel"/>
    <w:tmpl w:val="059A47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B18CB"/>
    <w:multiLevelType w:val="hybridMultilevel"/>
    <w:tmpl w:val="D3064B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B873A5"/>
    <w:multiLevelType w:val="hybridMultilevel"/>
    <w:tmpl w:val="1AE28E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626737"/>
    <w:multiLevelType w:val="hybridMultilevel"/>
    <w:tmpl w:val="D45A0F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CE426E"/>
    <w:multiLevelType w:val="hybridMultilevel"/>
    <w:tmpl w:val="5A2A6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0E3316"/>
    <w:multiLevelType w:val="hybridMultilevel"/>
    <w:tmpl w:val="269ECD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2677BFA"/>
    <w:multiLevelType w:val="hybridMultilevel"/>
    <w:tmpl w:val="FCD633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7859B9"/>
    <w:multiLevelType w:val="hybridMultilevel"/>
    <w:tmpl w:val="B47466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D00D49"/>
    <w:multiLevelType w:val="hybridMultilevel"/>
    <w:tmpl w:val="CF9C2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947FB7"/>
    <w:multiLevelType w:val="hybridMultilevel"/>
    <w:tmpl w:val="F9D2875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562968"/>
    <w:multiLevelType w:val="hybridMultilevel"/>
    <w:tmpl w:val="6854E1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6E59B9"/>
    <w:multiLevelType w:val="hybridMultilevel"/>
    <w:tmpl w:val="AFB8D43A"/>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30" w15:restartNumberingAfterBreak="0">
    <w:nsid w:val="653C77CD"/>
    <w:multiLevelType w:val="multilevel"/>
    <w:tmpl w:val="C8748AA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1AA56D8"/>
    <w:multiLevelType w:val="hybridMultilevel"/>
    <w:tmpl w:val="AA002DAC"/>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32" w15:restartNumberingAfterBreak="0">
    <w:nsid w:val="77245F58"/>
    <w:multiLevelType w:val="hybridMultilevel"/>
    <w:tmpl w:val="FB3E1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9"/>
  </w:num>
  <w:num w:numId="5">
    <w:abstractNumId w:val="22"/>
  </w:num>
  <w:num w:numId="6">
    <w:abstractNumId w:val="36"/>
  </w:num>
  <w:num w:numId="7">
    <w:abstractNumId w:val="23"/>
  </w:num>
  <w:num w:numId="8">
    <w:abstractNumId w:val="18"/>
  </w:num>
  <w:num w:numId="9">
    <w:abstractNumId w:val="34"/>
  </w:num>
  <w:num w:numId="10">
    <w:abstractNumId w:val="3"/>
  </w:num>
  <w:num w:numId="11">
    <w:abstractNumId w:val="4"/>
  </w:num>
  <w:num w:numId="12">
    <w:abstractNumId w:val="35"/>
  </w:num>
  <w:num w:numId="13">
    <w:abstractNumId w:val="2"/>
  </w:num>
  <w:num w:numId="14">
    <w:abstractNumId w:val="16"/>
  </w:num>
  <w:num w:numId="15">
    <w:abstractNumId w:val="17"/>
  </w:num>
  <w:num w:numId="16">
    <w:abstractNumId w:val="30"/>
  </w:num>
  <w:num w:numId="17">
    <w:abstractNumId w:val="7"/>
  </w:num>
  <w:num w:numId="18">
    <w:abstractNumId w:val="25"/>
  </w:num>
  <w:num w:numId="19">
    <w:abstractNumId w:val="19"/>
  </w:num>
  <w:num w:numId="20">
    <w:abstractNumId w:val="13"/>
  </w:num>
  <w:num w:numId="21">
    <w:abstractNumId w:val="10"/>
  </w:num>
  <w:num w:numId="22">
    <w:abstractNumId w:val="5"/>
  </w:num>
  <w:num w:numId="23">
    <w:abstractNumId w:val="26"/>
  </w:num>
  <w:num w:numId="24">
    <w:abstractNumId w:val="28"/>
  </w:num>
  <w:num w:numId="25">
    <w:abstractNumId w:val="20"/>
  </w:num>
  <w:num w:numId="26">
    <w:abstractNumId w:val="15"/>
  </w:num>
  <w:num w:numId="27">
    <w:abstractNumId w:val="6"/>
  </w:num>
  <w:num w:numId="28">
    <w:abstractNumId w:val="24"/>
  </w:num>
  <w:num w:numId="29">
    <w:abstractNumId w:val="32"/>
  </w:num>
  <w:num w:numId="30">
    <w:abstractNumId w:val="12"/>
  </w:num>
  <w:num w:numId="31">
    <w:abstractNumId w:val="1"/>
  </w:num>
  <w:num w:numId="32">
    <w:abstractNumId w:val="8"/>
  </w:num>
  <w:num w:numId="33">
    <w:abstractNumId w:val="29"/>
  </w:num>
  <w:num w:numId="34">
    <w:abstractNumId w:val="31"/>
  </w:num>
  <w:num w:numId="35">
    <w:abstractNumId w:val="27"/>
  </w:num>
  <w:num w:numId="36">
    <w:abstractNumId w:val="14"/>
  </w:num>
  <w:num w:numId="37">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80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D72"/>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9E1"/>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27A"/>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BEC"/>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9AE"/>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381"/>
    <w:rsid w:val="001C24FE"/>
    <w:rsid w:val="001C3270"/>
    <w:rsid w:val="001C3A43"/>
    <w:rsid w:val="001C3B03"/>
    <w:rsid w:val="001C3D08"/>
    <w:rsid w:val="001C4147"/>
    <w:rsid w:val="001C4222"/>
    <w:rsid w:val="001C4272"/>
    <w:rsid w:val="001C486E"/>
    <w:rsid w:val="001C5169"/>
    <w:rsid w:val="001C545D"/>
    <w:rsid w:val="001C5BEA"/>
    <w:rsid w:val="001C5CF1"/>
    <w:rsid w:val="001C5EF2"/>
    <w:rsid w:val="001C63A8"/>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558"/>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625"/>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DF2"/>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0BC"/>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D4"/>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263"/>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1B"/>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2F6D"/>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2B"/>
    <w:rsid w:val="00580157"/>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5FBF"/>
    <w:rsid w:val="005C62BE"/>
    <w:rsid w:val="005C63B9"/>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5FF"/>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07E"/>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8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843"/>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3B"/>
    <w:rsid w:val="007536B6"/>
    <w:rsid w:val="0075374C"/>
    <w:rsid w:val="00753AF1"/>
    <w:rsid w:val="00753B8C"/>
    <w:rsid w:val="007543A8"/>
    <w:rsid w:val="00754818"/>
    <w:rsid w:val="00754872"/>
    <w:rsid w:val="00754A36"/>
    <w:rsid w:val="00754BF9"/>
    <w:rsid w:val="00754C80"/>
    <w:rsid w:val="00754DB6"/>
    <w:rsid w:val="00755066"/>
    <w:rsid w:val="007551A2"/>
    <w:rsid w:val="007554A9"/>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2DC"/>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4DC"/>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5D2"/>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66A"/>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2B4"/>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22"/>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06"/>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17"/>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2DD7"/>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25C"/>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24F"/>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C06"/>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4C8"/>
    <w:rsid w:val="00AA764E"/>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A47"/>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1EAC"/>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4B6"/>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A0"/>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1E1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72A"/>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7F0"/>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7D7"/>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C70"/>
    <w:rsid w:val="00E71E07"/>
    <w:rsid w:val="00E71EA5"/>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331"/>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9B9"/>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BDF"/>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6FA"/>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E06"/>
    <w:rsid w:val="00FB1E88"/>
    <w:rsid w:val="00FB2375"/>
    <w:rsid w:val="00FB2415"/>
    <w:rsid w:val="00FB2D43"/>
    <w:rsid w:val="00FB3A60"/>
    <w:rsid w:val="00FB3AE9"/>
    <w:rsid w:val="00FB3AF3"/>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DC8"/>
    <w:rsid w:val="00FF34BA"/>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986"/>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qFormat/>
    <w:pPr>
      <w:spacing w:before="120" w:after="120"/>
    </w:pPr>
    <w:rPr>
      <w:b/>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Caption Char1 Char Char1,cap Char Char1 Char1,Caption Char Char1 Char Char1,Caption Char2 Char1,Caption Char Char Char Char1,Caption Char Char1 Char2,fig and tbl Char1,fighead2 Char1,Table Caption Char,fighead21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Caption Char1,Caption Char Char,Caption Char1 Char Char,cap Char Char1 Char,Caption Char Char1 Char Char,cap Char2 Char,Caption Char2 Char,Caption Char Char Char Char,Caption Char Char1 Char1,fig and tbl Char,fighead2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列出段落 Char,中等深浅网格 1 - 着色 21 Char,列出段落1 Char,列表段落 Char,¥¡¡¡¡ì¬º¥¹¥È¶ÎÂä Char,ÁÐ³ö¶ÎÂä Char,¥ê¥¹¥È¶ÎÂä Char,列表段落1 Char,—ño’i—Ž Char,Lettre d'introduction Char"/>
    <w:link w:val="ListParagraph"/>
    <w:uiPriority w:val="34"/>
    <w:qFormat/>
    <w:locked/>
    <w:rsid w:val="00E331B9"/>
    <w:rPr>
      <w:lang w:eastAsia="en-US"/>
    </w:rPr>
  </w:style>
  <w:style w:type="paragraph" w:styleId="ListParagraph">
    <w:name w:val="List Paragraph"/>
    <w:aliases w:val="- Bullets,リスト段落,?? ??,?????,????,Lista1,列出段落,中等深浅网格 1 - 着色 21,列出段落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character" w:customStyle="1" w:styleId="THChar">
    <w:name w:val="TH Char"/>
    <w:link w:val="TH"/>
    <w:rsid w:val="006F7843"/>
    <w:rPr>
      <w:rFonts w:ascii="Arial" w:hAnsi="Arial"/>
      <w:b/>
      <w:lang w:val="en-US" w:eastAsia="ko-KR"/>
    </w:rPr>
  </w:style>
  <w:style w:type="paragraph" w:customStyle="1" w:styleId="3GPPText">
    <w:name w:val="3GPP Text"/>
    <w:basedOn w:val="Normal"/>
    <w:link w:val="3GPPTextChar"/>
    <w:qFormat/>
    <w:rsid w:val="008005D2"/>
    <w:pPr>
      <w:widowControl/>
      <w:wordWrap/>
      <w:overflowPunct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8005D2"/>
    <w:rPr>
      <w:rFonts w:eastAsia="Times New Roman"/>
      <w:sz w:val="22"/>
      <w:lang w:val="en-US" w:eastAsia="en-GB"/>
    </w:rPr>
  </w:style>
  <w:style w:type="character" w:customStyle="1" w:styleId="B2Char">
    <w:name w:val="B2 Char"/>
    <w:link w:val="B2"/>
    <w:qFormat/>
    <w:rsid w:val="00264558"/>
    <w:rPr>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3B1C2-8D09-4192-A28D-84CC53E51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1212</Words>
  <Characters>6913</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8109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Yinan Qi</cp:lastModifiedBy>
  <cp:revision>3</cp:revision>
  <cp:lastPrinted>2010-04-04T18:18:00Z</cp:lastPrinted>
  <dcterms:created xsi:type="dcterms:W3CDTF">2020-05-14T12:36:00Z</dcterms:created>
  <dcterms:modified xsi:type="dcterms:W3CDTF">2020-05-14T12:36:00Z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